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05B" w:rsidRDefault="00CF08EB">
      <w:pPr>
        <w:spacing w:after="43" w:line="240" w:lineRule="auto"/>
        <w:ind w:left="10" w:right="-15"/>
        <w:jc w:val="center"/>
      </w:pPr>
      <w:r>
        <w:rPr>
          <w:b/>
        </w:rPr>
        <w:t xml:space="preserve">BURSA </w:t>
      </w:r>
      <w:bookmarkStart w:id="0" w:name="_GoBack"/>
      <w:r w:rsidR="000E0A9A">
        <w:rPr>
          <w:b/>
        </w:rPr>
        <w:t>ULUDAĞ</w:t>
      </w:r>
      <w:bookmarkEnd w:id="0"/>
      <w:r w:rsidR="000E0A9A">
        <w:rPr>
          <w:b/>
        </w:rPr>
        <w:t xml:space="preserve"> ÜNİVERSİTESİ </w:t>
      </w:r>
    </w:p>
    <w:p w:rsidR="00A0305B" w:rsidRDefault="000E0A9A">
      <w:pPr>
        <w:spacing w:after="43" w:line="240" w:lineRule="auto"/>
        <w:ind w:left="10" w:right="-15"/>
        <w:jc w:val="center"/>
      </w:pPr>
      <w:r>
        <w:rPr>
          <w:b/>
        </w:rPr>
        <w:t xml:space="preserve">ÖĞRETİM ÜYESİ YETİŞTİRME PROGRAMI YÖNERGESİ </w:t>
      </w:r>
    </w:p>
    <w:p w:rsidR="00A0305B" w:rsidRDefault="000E0A9A">
      <w:pPr>
        <w:spacing w:after="53" w:line="240" w:lineRule="auto"/>
        <w:ind w:left="0" w:firstLine="0"/>
        <w:jc w:val="center"/>
      </w:pPr>
      <w:r>
        <w:t xml:space="preserve"> </w:t>
      </w:r>
    </w:p>
    <w:p w:rsidR="00A0305B" w:rsidRDefault="000E0A9A">
      <w:pPr>
        <w:spacing w:after="43" w:line="240" w:lineRule="auto"/>
        <w:ind w:left="10" w:right="-15"/>
        <w:jc w:val="center"/>
      </w:pPr>
      <w:r>
        <w:rPr>
          <w:b/>
        </w:rPr>
        <w:t xml:space="preserve">BİRİNCİ BÖLÜM </w:t>
      </w:r>
    </w:p>
    <w:p w:rsidR="00A0305B" w:rsidRDefault="000E0A9A">
      <w:pPr>
        <w:spacing w:after="43" w:line="240" w:lineRule="auto"/>
        <w:ind w:left="10" w:right="-15"/>
        <w:jc w:val="center"/>
      </w:pPr>
      <w:r>
        <w:rPr>
          <w:b/>
        </w:rPr>
        <w:t xml:space="preserve">Amaç, Kapsam, Dayanak ve Tanımlar </w:t>
      </w:r>
    </w:p>
    <w:p w:rsidR="00A0305B" w:rsidRDefault="000E0A9A">
      <w:pPr>
        <w:spacing w:after="0" w:line="240" w:lineRule="auto"/>
        <w:ind w:left="0" w:firstLine="0"/>
        <w:jc w:val="center"/>
      </w:pPr>
      <w:r>
        <w:rPr>
          <w:b/>
        </w:rPr>
        <w:t xml:space="preserve"> </w:t>
      </w:r>
    </w:p>
    <w:p w:rsidR="00A0305B" w:rsidRDefault="000E0A9A">
      <w:pPr>
        <w:spacing w:after="50" w:line="240" w:lineRule="auto"/>
        <w:ind w:left="1284" w:firstLine="0"/>
        <w:jc w:val="left"/>
      </w:pPr>
      <w:r>
        <w:t xml:space="preserve"> </w:t>
      </w:r>
    </w:p>
    <w:p w:rsidR="00A0305B" w:rsidRDefault="000E0A9A">
      <w:pPr>
        <w:spacing w:after="20" w:line="240" w:lineRule="auto"/>
        <w:ind w:right="-15"/>
        <w:jc w:val="left"/>
      </w:pPr>
      <w:r>
        <w:rPr>
          <w:b/>
        </w:rPr>
        <w:t xml:space="preserve">Amaç </w:t>
      </w:r>
    </w:p>
    <w:p w:rsidR="00A0305B" w:rsidRDefault="000E0A9A">
      <w:r>
        <w:rPr>
          <w:b/>
        </w:rPr>
        <w:t xml:space="preserve">MADDE 1- </w:t>
      </w:r>
      <w:r>
        <w:t xml:space="preserve">(1) Bu Yönergenin amacı, YÖK tarafından desteklenen ve Bursa Uludağ Üniversitesi bünyesinde yürütülen ÖYP kapsamında atanan araştırma görevlilerinin görevlendirme ve kaynak kullanım koşullarına ilişkin usul ve esasları düzenlemektir. </w:t>
      </w:r>
    </w:p>
    <w:p w:rsidR="00A0305B" w:rsidRDefault="000E0A9A">
      <w:pPr>
        <w:spacing w:after="0" w:line="240" w:lineRule="auto"/>
        <w:ind w:left="0" w:firstLine="0"/>
        <w:jc w:val="left"/>
      </w:pPr>
      <w:r>
        <w:rPr>
          <w:b/>
        </w:rPr>
        <w:t xml:space="preserve"> </w:t>
      </w:r>
    </w:p>
    <w:p w:rsidR="00A0305B" w:rsidRDefault="000E0A9A">
      <w:pPr>
        <w:spacing w:after="20" w:line="240" w:lineRule="auto"/>
        <w:ind w:right="-15"/>
        <w:jc w:val="left"/>
      </w:pPr>
      <w:r>
        <w:rPr>
          <w:b/>
        </w:rPr>
        <w:t xml:space="preserve">Kapsam </w:t>
      </w:r>
    </w:p>
    <w:p w:rsidR="00A0305B" w:rsidRDefault="000E0A9A">
      <w:pPr>
        <w:spacing w:after="119"/>
      </w:pPr>
      <w:r>
        <w:rPr>
          <w:b/>
        </w:rPr>
        <w:t>MADDE 2-</w:t>
      </w:r>
      <w:r>
        <w:t xml:space="preserve"> (1) Bu yönerge, Bursa Uludağ Üniversitesine Öğretim Üyesi Yetiştirme Programı kapsamında araştırma görevlisi atanması, görevlendirilmesi ve lisansüstü eğitim yaptırılmasına ilişkin hükümleri kapsar.  </w:t>
      </w:r>
    </w:p>
    <w:p w:rsidR="00A0305B" w:rsidRDefault="000E0A9A">
      <w:pPr>
        <w:spacing w:after="3" w:line="240" w:lineRule="auto"/>
        <w:ind w:left="0" w:firstLine="0"/>
        <w:jc w:val="left"/>
      </w:pPr>
      <w:r>
        <w:t xml:space="preserve"> </w:t>
      </w:r>
    </w:p>
    <w:p w:rsidR="00A0305B" w:rsidRDefault="000E0A9A">
      <w:pPr>
        <w:spacing w:after="20" w:line="240" w:lineRule="auto"/>
        <w:ind w:right="-15"/>
        <w:jc w:val="left"/>
      </w:pPr>
      <w:r>
        <w:rPr>
          <w:b/>
        </w:rPr>
        <w:t xml:space="preserve">Dayanak </w:t>
      </w:r>
    </w:p>
    <w:p w:rsidR="00A0305B" w:rsidRDefault="000E0A9A">
      <w:r>
        <w:rPr>
          <w:b/>
        </w:rPr>
        <w:t xml:space="preserve">MADDE3- </w:t>
      </w:r>
      <w:r>
        <w:t xml:space="preserve">(1) Bu yönerge,  </w:t>
      </w:r>
    </w:p>
    <w:p w:rsidR="00A0305B" w:rsidRDefault="000E0A9A">
      <w:pPr>
        <w:numPr>
          <w:ilvl w:val="0"/>
          <w:numId w:val="1"/>
        </w:numPr>
        <w:ind w:hanging="360"/>
      </w:pPr>
      <w:r>
        <w:t>2547 sayılı Yükseköğretim Kanununun 7. maddesinin birinci fıkrasının (a) bendi ile 10</w:t>
      </w:r>
      <w:proofErr w:type="gramStart"/>
      <w:r>
        <w:t>.,</w:t>
      </w:r>
      <w:proofErr w:type="gramEnd"/>
      <w:r>
        <w:t xml:space="preserve">33. ve 35’inci maddesi, dayanak alınarak hazırlanmış olan </w:t>
      </w:r>
      <w:r>
        <w:rPr>
          <w:i/>
        </w:rPr>
        <w:t xml:space="preserve">“Bir Üniversite adına diğer Üniversitelerde Lisansüstü Eğitimi Gören Araştırma Görevlileri Hakkında </w:t>
      </w:r>
    </w:p>
    <w:p w:rsidR="00A0305B" w:rsidRDefault="000E0A9A">
      <w:pPr>
        <w:spacing w:after="42"/>
        <w:ind w:left="660"/>
      </w:pPr>
      <w:r>
        <w:rPr>
          <w:i/>
        </w:rPr>
        <w:t>Yönetmelik”(R.G: 22997, 23.05.1997),</w:t>
      </w:r>
      <w:r>
        <w:t xml:space="preserve"> </w:t>
      </w:r>
    </w:p>
    <w:p w:rsidR="00A0305B" w:rsidRDefault="000E0A9A">
      <w:pPr>
        <w:numPr>
          <w:ilvl w:val="0"/>
          <w:numId w:val="1"/>
        </w:numPr>
        <w:spacing w:after="42"/>
        <w:ind w:hanging="360"/>
      </w:pPr>
      <w:r>
        <w:rPr>
          <w:i/>
        </w:rPr>
        <w:t xml:space="preserve">6245 sayılı Harcırah Kanunu, </w:t>
      </w:r>
      <w:r>
        <w:t xml:space="preserve"> </w:t>
      </w:r>
    </w:p>
    <w:p w:rsidR="00A0305B" w:rsidRDefault="000E0A9A">
      <w:pPr>
        <w:numPr>
          <w:ilvl w:val="0"/>
          <w:numId w:val="1"/>
        </w:numPr>
        <w:spacing w:after="42"/>
        <w:ind w:hanging="360"/>
      </w:pPr>
      <w:r>
        <w:t xml:space="preserve">5018 sayılı </w:t>
      </w:r>
      <w:r>
        <w:rPr>
          <w:i/>
        </w:rPr>
        <w:t>Kamu Mali Yönetimi ve Kontrol Kanunu</w:t>
      </w:r>
      <w:r>
        <w:t xml:space="preserve">, </w:t>
      </w:r>
    </w:p>
    <w:p w:rsidR="00A0305B" w:rsidRDefault="000E0A9A">
      <w:pPr>
        <w:spacing w:after="42"/>
        <w:ind w:left="285"/>
      </w:pPr>
      <w:proofErr w:type="gramStart"/>
      <w:r>
        <w:rPr>
          <w:b/>
        </w:rPr>
        <w:t>ç</w:t>
      </w:r>
      <w:proofErr w:type="gramEnd"/>
      <w:r>
        <w:t xml:space="preserve">. </w:t>
      </w:r>
      <w:r>
        <w:rPr>
          <w:i/>
        </w:rPr>
        <w:t xml:space="preserve">Öğretim Üyesi Dışındaki Öğretim Elemanı </w:t>
      </w:r>
      <w:proofErr w:type="spellStart"/>
      <w:r>
        <w:rPr>
          <w:i/>
        </w:rPr>
        <w:t>KadrolarınaNaklen</w:t>
      </w:r>
      <w:proofErr w:type="spellEnd"/>
      <w:r>
        <w:rPr>
          <w:i/>
        </w:rPr>
        <w:t xml:space="preserve"> veya Açıktan Yapılacak Atamalarda Uygulanacak Merkezi Sınav ile Giriş Sınavlarına İlişkin Usul ve Esaslar </w:t>
      </w:r>
    </w:p>
    <w:p w:rsidR="00A0305B" w:rsidRDefault="000E0A9A">
      <w:pPr>
        <w:spacing w:after="42"/>
        <w:ind w:left="285"/>
      </w:pPr>
      <w:r>
        <w:rPr>
          <w:i/>
        </w:rPr>
        <w:t>Hakkında Yönetmelik (R.G. 26953, 31.07.2008),</w:t>
      </w:r>
      <w:r>
        <w:t xml:space="preserve"> </w:t>
      </w:r>
    </w:p>
    <w:p w:rsidR="00A0305B" w:rsidRDefault="000E0A9A">
      <w:pPr>
        <w:numPr>
          <w:ilvl w:val="0"/>
          <w:numId w:val="1"/>
        </w:numPr>
        <w:spacing w:after="42"/>
        <w:ind w:hanging="360"/>
      </w:pPr>
      <w:r w:rsidRPr="000E0A9A">
        <w:rPr>
          <w:i/>
        </w:rPr>
        <w:t>Bursa</w:t>
      </w:r>
      <w:r>
        <w:t xml:space="preserve"> </w:t>
      </w:r>
      <w:r>
        <w:rPr>
          <w:i/>
        </w:rPr>
        <w:t xml:space="preserve">Uludağ Üniversitesi Lisansüstü Eğitim-Öğretim </w:t>
      </w:r>
      <w:proofErr w:type="spellStart"/>
      <w:proofErr w:type="gramStart"/>
      <w:r>
        <w:rPr>
          <w:i/>
        </w:rPr>
        <w:t>Yönetmeliği,</w:t>
      </w:r>
      <w:r>
        <w:t>Yükseköğretim</w:t>
      </w:r>
      <w:proofErr w:type="spellEnd"/>
      <w:proofErr w:type="gramEnd"/>
      <w:r>
        <w:t xml:space="preserve"> Yürütme Kurulunun “</w:t>
      </w:r>
      <w:r>
        <w:rPr>
          <w:i/>
        </w:rPr>
        <w:t>Öğretim Üyesi Yetiştirme Programına İlişkin Usul ve Esaslar”</w:t>
      </w:r>
      <w:r>
        <w:t xml:space="preserve"> hakkındaki kararı </w:t>
      </w:r>
      <w:r>
        <w:rPr>
          <w:color w:val="002060"/>
        </w:rPr>
        <w:t>(</w:t>
      </w:r>
      <w:r>
        <w:t>26.06.2012</w:t>
      </w:r>
      <w:r>
        <w:rPr>
          <w:color w:val="002060"/>
        </w:rPr>
        <w:t>)</w:t>
      </w:r>
      <w:r>
        <w:t xml:space="preserve">uyarınca hazırlanmıştır. </w:t>
      </w:r>
    </w:p>
    <w:p w:rsidR="00A0305B" w:rsidRDefault="000E0A9A">
      <w:pPr>
        <w:spacing w:after="51" w:line="240" w:lineRule="auto"/>
        <w:ind w:left="1284" w:firstLine="0"/>
        <w:jc w:val="left"/>
      </w:pPr>
      <w:r>
        <w:t xml:space="preserve"> </w:t>
      </w:r>
    </w:p>
    <w:p w:rsidR="00A0305B" w:rsidRDefault="000E0A9A">
      <w:pPr>
        <w:spacing w:after="20" w:line="240" w:lineRule="auto"/>
        <w:ind w:right="-15"/>
        <w:jc w:val="left"/>
      </w:pPr>
      <w:r>
        <w:rPr>
          <w:b/>
        </w:rPr>
        <w:t xml:space="preserve">Tanımlar </w:t>
      </w:r>
    </w:p>
    <w:p w:rsidR="00A0305B" w:rsidRDefault="000E0A9A">
      <w:r>
        <w:rPr>
          <w:b/>
        </w:rPr>
        <w:t>MADDE 4-</w:t>
      </w:r>
      <w:r>
        <w:t xml:space="preserve"> (1) Bu yönergede geçen;</w:t>
      </w:r>
      <w:r>
        <w:rPr>
          <w:b/>
        </w:rPr>
        <w:t xml:space="preserve"> </w:t>
      </w:r>
    </w:p>
    <w:p w:rsidR="00A0305B" w:rsidRDefault="000E0A9A">
      <w:pPr>
        <w:numPr>
          <w:ilvl w:val="0"/>
          <w:numId w:val="2"/>
        </w:numPr>
        <w:ind w:hanging="360"/>
      </w:pPr>
      <w:r>
        <w:rPr>
          <w:b/>
        </w:rPr>
        <w:t xml:space="preserve">Harcama </w:t>
      </w:r>
      <w:proofErr w:type="spellStart"/>
      <w:proofErr w:type="gramStart"/>
      <w:r>
        <w:rPr>
          <w:b/>
        </w:rPr>
        <w:t>Yetkilisi:</w:t>
      </w:r>
      <w:r>
        <w:t>ÖYP</w:t>
      </w:r>
      <w:proofErr w:type="spellEnd"/>
      <w:proofErr w:type="gramEnd"/>
      <w:r>
        <w:t xml:space="preserve"> Kurum Koordinatörünü,</w:t>
      </w:r>
      <w:r>
        <w:rPr>
          <w:b/>
        </w:rPr>
        <w:t xml:space="preserve"> </w:t>
      </w:r>
    </w:p>
    <w:p w:rsidR="00A0305B" w:rsidRDefault="000E0A9A">
      <w:pPr>
        <w:numPr>
          <w:ilvl w:val="0"/>
          <w:numId w:val="2"/>
        </w:numPr>
        <w:ind w:hanging="360"/>
      </w:pPr>
      <w:r>
        <w:rPr>
          <w:b/>
        </w:rPr>
        <w:t>Gerçekleştirme Görevlisi:</w:t>
      </w:r>
      <w:r>
        <w:t xml:space="preserve"> Harcama yetkilisi tarafından ÖYP Kurum Koordinasyon </w:t>
      </w:r>
    </w:p>
    <w:p w:rsidR="00A0305B" w:rsidRDefault="000E0A9A">
      <w:pPr>
        <w:ind w:left="730"/>
      </w:pPr>
      <w:r>
        <w:t>Biriminde görevli personel arasından belirlenen kişi ya da kişileri,</w:t>
      </w:r>
      <w:r>
        <w:rPr>
          <w:b/>
        </w:rPr>
        <w:t xml:space="preserve"> </w:t>
      </w:r>
    </w:p>
    <w:p w:rsidR="00A0305B" w:rsidRDefault="000E0A9A">
      <w:pPr>
        <w:numPr>
          <w:ilvl w:val="0"/>
          <w:numId w:val="2"/>
        </w:numPr>
        <w:ind w:hanging="360"/>
      </w:pPr>
      <w:r>
        <w:rPr>
          <w:b/>
        </w:rPr>
        <w:t>Muhasebe Birimi:</w:t>
      </w:r>
      <w:r>
        <w:t xml:space="preserve"> Üniversite Strateji Geliştirme Dairesi Başkanlığını,</w:t>
      </w:r>
      <w:r>
        <w:rPr>
          <w:b/>
        </w:rPr>
        <w:t xml:space="preserve"> </w:t>
      </w:r>
    </w:p>
    <w:p w:rsidR="00A0305B" w:rsidRDefault="000E0A9A">
      <w:pPr>
        <w:ind w:left="370"/>
      </w:pPr>
      <w:r>
        <w:rPr>
          <w:b/>
        </w:rPr>
        <w:t xml:space="preserve">ç) Muhasebe Yetkilisi: </w:t>
      </w:r>
      <w:r>
        <w:t>Muhasebe biriminin yönetiminden ve yetkili mercilere hesap vermekten sorumlu kişiyi,</w:t>
      </w:r>
      <w:r>
        <w:rPr>
          <w:b/>
        </w:rPr>
        <w:t xml:space="preserve"> </w:t>
      </w:r>
    </w:p>
    <w:p w:rsidR="00A0305B" w:rsidRDefault="000E0A9A">
      <w:pPr>
        <w:numPr>
          <w:ilvl w:val="0"/>
          <w:numId w:val="2"/>
        </w:numPr>
        <w:ind w:hanging="360"/>
      </w:pPr>
      <w:r>
        <w:rPr>
          <w:b/>
        </w:rPr>
        <w:t xml:space="preserve">ÖYP: </w:t>
      </w:r>
      <w:r>
        <w:t>Öğretim üyesi yetiştirmek amacıyla Yükseköğretim Kurulunun uygun gördüğü yükseköğretim kurumlarında açılan Öğretim Üyesi Yetiştirme Programını,</w:t>
      </w:r>
      <w:r>
        <w:rPr>
          <w:b/>
        </w:rPr>
        <w:t xml:space="preserve"> </w:t>
      </w:r>
    </w:p>
    <w:p w:rsidR="00A0305B" w:rsidRDefault="000E0A9A">
      <w:pPr>
        <w:numPr>
          <w:ilvl w:val="0"/>
          <w:numId w:val="2"/>
        </w:numPr>
        <w:ind w:hanging="360"/>
      </w:pPr>
      <w:r>
        <w:rPr>
          <w:b/>
        </w:rPr>
        <w:t>ÖYP Araştırma Görevlisi:</w:t>
      </w:r>
      <w:r>
        <w:t xml:space="preserve"> Öğretim Üyesi Yetiştirme Programı kapsamında atanan araştırma görevlisi,</w:t>
      </w:r>
      <w:r>
        <w:rPr>
          <w:b/>
        </w:rPr>
        <w:t xml:space="preserve"> </w:t>
      </w:r>
    </w:p>
    <w:p w:rsidR="00A0305B" w:rsidRDefault="000E0A9A">
      <w:pPr>
        <w:numPr>
          <w:ilvl w:val="0"/>
          <w:numId w:val="2"/>
        </w:numPr>
        <w:ind w:hanging="360"/>
      </w:pPr>
      <w:r>
        <w:rPr>
          <w:b/>
        </w:rPr>
        <w:lastRenderedPageBreak/>
        <w:t xml:space="preserve">ÖYP Kurum </w:t>
      </w:r>
      <w:proofErr w:type="spellStart"/>
      <w:proofErr w:type="gramStart"/>
      <w:r>
        <w:rPr>
          <w:b/>
        </w:rPr>
        <w:t>Komisyonu:</w:t>
      </w:r>
      <w:r>
        <w:t>Bu</w:t>
      </w:r>
      <w:proofErr w:type="spellEnd"/>
      <w:proofErr w:type="gramEnd"/>
      <w:r>
        <w:t xml:space="preserve"> komisyon Üniversite Rektörü tarafından görevlendirilen bir rektör yardımcısının başkanlığında, ÖYP koordinatörü ve her bir enstitü tarafından belirlenen bir öğretim üyesi, </w:t>
      </w:r>
    </w:p>
    <w:p w:rsidR="00A0305B" w:rsidRDefault="000E0A9A">
      <w:pPr>
        <w:spacing w:after="0" w:line="240" w:lineRule="auto"/>
        <w:ind w:left="720" w:firstLine="0"/>
        <w:jc w:val="left"/>
      </w:pPr>
      <w:r>
        <w:rPr>
          <w:b/>
        </w:rPr>
        <w:t xml:space="preserve"> </w:t>
      </w:r>
    </w:p>
    <w:p w:rsidR="00A0305B" w:rsidRDefault="000E0A9A">
      <w:pPr>
        <w:numPr>
          <w:ilvl w:val="0"/>
          <w:numId w:val="2"/>
        </w:numPr>
        <w:ind w:hanging="360"/>
      </w:pPr>
      <w:r>
        <w:rPr>
          <w:b/>
        </w:rPr>
        <w:t>ÖYP Kurum Koordinatörü:</w:t>
      </w:r>
      <w:r>
        <w:t xml:space="preserve"> ÖYP Kurum Koordinasyon Biriminin faaliyetlerinin yükseköğretim kurumu adına yürütülmesinden sorumlu, üst yönetici tarafından belirlenen ve üst yöneticiye karşı sorumlu olan kişiyi,</w:t>
      </w:r>
      <w:r>
        <w:rPr>
          <w:b/>
        </w:rPr>
        <w:t xml:space="preserve"> </w:t>
      </w:r>
    </w:p>
    <w:p w:rsidR="00A0305B" w:rsidRDefault="000E0A9A">
      <w:pPr>
        <w:ind w:left="708" w:hanging="425"/>
      </w:pPr>
      <w:r>
        <w:rPr>
          <w:b/>
        </w:rPr>
        <w:t xml:space="preserve"> ğ) ÖYP Kurum Koordinasyon Birimi: </w:t>
      </w:r>
      <w:r>
        <w:t>Yükseköğretim kurumlarında Öğretim Üyesi Yetiştirme Programının sekretarya hizmetlerinin, programa ilişkin iş ve işlemlerin yürütülmesi ile her türlü harcamanın yapılmasında yetkili ve sorumlu birimi,</w:t>
      </w:r>
      <w:r>
        <w:rPr>
          <w:b/>
        </w:rPr>
        <w:t xml:space="preserve"> </w:t>
      </w:r>
    </w:p>
    <w:p w:rsidR="00A0305B" w:rsidRDefault="000E0A9A">
      <w:pPr>
        <w:numPr>
          <w:ilvl w:val="0"/>
          <w:numId w:val="2"/>
        </w:numPr>
        <w:ind w:hanging="360"/>
      </w:pPr>
      <w:r>
        <w:rPr>
          <w:b/>
        </w:rPr>
        <w:t>ÖYP Puanı:</w:t>
      </w:r>
      <w:r>
        <w:t xml:space="preserve"> Öğretim Üyesi Yetiştirme Programına araştırma görevlisi olarak atanmak üzere başvuran adaylar için ya da program gereğince bir ÖYP yükseköğretim kurumuna lisansüstü eğitim-öğretim görmek amacıyla başvuran ÖYP araştırma görevlileri için YÖK Yürütme Kurulunca 5 inci madde kapsamında belirlenen </w:t>
      </w:r>
      <w:proofErr w:type="gramStart"/>
      <w:r>
        <w:t>kriter</w:t>
      </w:r>
      <w:proofErr w:type="gramEnd"/>
      <w:r>
        <w:t xml:space="preserve"> ve oranlar dikkate alınarak hesaplanan puanı,</w:t>
      </w:r>
      <w:r>
        <w:rPr>
          <w:b/>
        </w:rPr>
        <w:t xml:space="preserve"> </w:t>
      </w:r>
    </w:p>
    <w:p w:rsidR="00A0305B" w:rsidRDefault="000E0A9A">
      <w:pPr>
        <w:numPr>
          <w:ilvl w:val="0"/>
          <w:numId w:val="2"/>
        </w:numPr>
        <w:ind w:hanging="360"/>
      </w:pPr>
      <w:r>
        <w:rPr>
          <w:b/>
        </w:rPr>
        <w:t>ÖYP Üniversitesi:</w:t>
      </w:r>
      <w:r>
        <w:t xml:space="preserve"> Öğretim Üyesi Yetiştirme Programı kapsamında lisansüstü eğitim öğretim vermesi Yürütme Kurulunca uygun görülen yükseköğretim kurumunu,</w:t>
      </w:r>
      <w:r>
        <w:rPr>
          <w:b/>
        </w:rPr>
        <w:t xml:space="preserve"> </w:t>
      </w:r>
    </w:p>
    <w:p w:rsidR="00A0305B" w:rsidRDefault="000E0A9A">
      <w:pPr>
        <w:numPr>
          <w:ilvl w:val="0"/>
          <w:numId w:val="2"/>
        </w:numPr>
        <w:ind w:hanging="360"/>
      </w:pPr>
      <w:r>
        <w:rPr>
          <w:b/>
        </w:rPr>
        <w:t>Rektör:</w:t>
      </w:r>
      <w:r>
        <w:t xml:space="preserve"> Bursa Uludağ Üniversitesi Rektörünü,</w:t>
      </w:r>
      <w:r>
        <w:rPr>
          <w:b/>
        </w:rPr>
        <w:t xml:space="preserve"> </w:t>
      </w:r>
    </w:p>
    <w:p w:rsidR="00A0305B" w:rsidRDefault="000E0A9A">
      <w:pPr>
        <w:numPr>
          <w:ilvl w:val="0"/>
          <w:numId w:val="2"/>
        </w:numPr>
        <w:ind w:hanging="360"/>
      </w:pPr>
      <w:r>
        <w:rPr>
          <w:b/>
        </w:rPr>
        <w:t>Üniversite:</w:t>
      </w:r>
      <w:r>
        <w:t xml:space="preserve"> Bursa Uludağ Üniversitesini,</w:t>
      </w:r>
      <w:r>
        <w:rPr>
          <w:b/>
        </w:rPr>
        <w:t xml:space="preserve"> </w:t>
      </w:r>
    </w:p>
    <w:p w:rsidR="00A0305B" w:rsidRDefault="000E0A9A">
      <w:pPr>
        <w:numPr>
          <w:ilvl w:val="0"/>
          <w:numId w:val="2"/>
        </w:numPr>
        <w:ind w:hanging="360"/>
      </w:pPr>
      <w:r>
        <w:rPr>
          <w:b/>
        </w:rPr>
        <w:t>Yabancı Dil Sınavı:</w:t>
      </w:r>
      <w:r>
        <w:t xml:space="preserve"> YDS veya eşdeğerliliği Ölçme, Seçme ve Yerleştirme Merkezi </w:t>
      </w:r>
    </w:p>
    <w:p w:rsidR="00A0305B" w:rsidRDefault="000E0A9A">
      <w:pPr>
        <w:ind w:left="730"/>
      </w:pPr>
      <w:r>
        <w:t>Başkanlığı tarafından belirlenen dil sınavını,</w:t>
      </w:r>
      <w:r>
        <w:rPr>
          <w:b/>
        </w:rPr>
        <w:t xml:space="preserve"> </w:t>
      </w:r>
    </w:p>
    <w:p w:rsidR="00A0305B" w:rsidRDefault="000E0A9A">
      <w:pPr>
        <w:numPr>
          <w:ilvl w:val="0"/>
          <w:numId w:val="2"/>
        </w:numPr>
        <w:ind w:hanging="360"/>
      </w:pPr>
      <w:r>
        <w:rPr>
          <w:b/>
        </w:rPr>
        <w:t>YÖK:</w:t>
      </w:r>
      <w:r>
        <w:t xml:space="preserve"> Yükseköğretim Kurulunu,</w:t>
      </w:r>
      <w:r>
        <w:rPr>
          <w:b/>
        </w:rPr>
        <w:t xml:space="preserve"> </w:t>
      </w:r>
    </w:p>
    <w:p w:rsidR="00A0305B" w:rsidRDefault="000E0A9A">
      <w:pPr>
        <w:numPr>
          <w:ilvl w:val="0"/>
          <w:numId w:val="2"/>
        </w:numPr>
        <w:spacing w:after="20" w:line="240" w:lineRule="auto"/>
        <w:ind w:hanging="360"/>
      </w:pPr>
      <w:r>
        <w:rPr>
          <w:b/>
        </w:rPr>
        <w:t xml:space="preserve">Yükseköğretim </w:t>
      </w:r>
      <w:proofErr w:type="spellStart"/>
      <w:proofErr w:type="gramStart"/>
      <w:r>
        <w:rPr>
          <w:b/>
        </w:rPr>
        <w:t>Kurumu:</w:t>
      </w:r>
      <w:r>
        <w:t>İlgili</w:t>
      </w:r>
      <w:proofErr w:type="spellEnd"/>
      <w:proofErr w:type="gramEnd"/>
      <w:r>
        <w:t xml:space="preserve"> üniversite. </w:t>
      </w:r>
    </w:p>
    <w:p w:rsidR="00A0305B" w:rsidRDefault="000E0A9A">
      <w:pPr>
        <w:numPr>
          <w:ilvl w:val="0"/>
          <w:numId w:val="2"/>
        </w:numPr>
        <w:ind w:hanging="360"/>
      </w:pPr>
      <w:r>
        <w:rPr>
          <w:b/>
        </w:rPr>
        <w:t>Yürütme Kurulu:</w:t>
      </w:r>
      <w:r>
        <w:t xml:space="preserve"> Yükseköğretim Kurulu Yürütme Kurulunu,</w:t>
      </w:r>
      <w:r>
        <w:rPr>
          <w:b/>
        </w:rPr>
        <w:t xml:space="preserve"> </w:t>
      </w:r>
      <w:r>
        <w:t xml:space="preserve">ifade eder. </w:t>
      </w:r>
    </w:p>
    <w:p w:rsidR="00A0305B" w:rsidRDefault="000E0A9A">
      <w:pPr>
        <w:spacing w:after="48" w:line="240" w:lineRule="auto"/>
        <w:ind w:left="0" w:firstLine="0"/>
        <w:jc w:val="center"/>
      </w:pPr>
      <w:r>
        <w:rPr>
          <w:b/>
        </w:rPr>
        <w:t xml:space="preserve"> </w:t>
      </w:r>
    </w:p>
    <w:p w:rsidR="00A0305B" w:rsidRDefault="000E0A9A">
      <w:pPr>
        <w:spacing w:after="43" w:line="240" w:lineRule="auto"/>
        <w:ind w:left="10" w:right="-15"/>
        <w:jc w:val="center"/>
      </w:pPr>
      <w:r>
        <w:rPr>
          <w:b/>
        </w:rPr>
        <w:t xml:space="preserve">İKİNCİ BÖLÜM </w:t>
      </w:r>
    </w:p>
    <w:p w:rsidR="00A0305B" w:rsidRDefault="000E0A9A">
      <w:pPr>
        <w:spacing w:after="43" w:line="240" w:lineRule="auto"/>
        <w:ind w:left="10" w:right="-15"/>
        <w:jc w:val="center"/>
      </w:pPr>
      <w:r>
        <w:rPr>
          <w:b/>
        </w:rPr>
        <w:t xml:space="preserve">ÖYP Araştırma Görevlisi Kadroları, Başvuru, Değerlendirme ve Atama </w:t>
      </w:r>
    </w:p>
    <w:p w:rsidR="00A0305B" w:rsidRDefault="000E0A9A">
      <w:pPr>
        <w:spacing w:after="48" w:line="240" w:lineRule="auto"/>
        <w:ind w:left="0" w:firstLine="0"/>
        <w:jc w:val="left"/>
      </w:pPr>
      <w:r>
        <w:rPr>
          <w:b/>
        </w:rPr>
        <w:t xml:space="preserve"> </w:t>
      </w:r>
    </w:p>
    <w:p w:rsidR="00A0305B" w:rsidRDefault="000E0A9A">
      <w:pPr>
        <w:spacing w:after="20" w:line="240" w:lineRule="auto"/>
        <w:ind w:right="-15"/>
        <w:jc w:val="left"/>
      </w:pPr>
      <w:r>
        <w:rPr>
          <w:b/>
        </w:rPr>
        <w:t xml:space="preserve">Kadroların Belirlenmesi </w:t>
      </w:r>
    </w:p>
    <w:p w:rsidR="00A0305B" w:rsidRDefault="000E0A9A">
      <w:r>
        <w:rPr>
          <w:b/>
        </w:rPr>
        <w:t>MADDE 5-</w:t>
      </w:r>
      <w:r>
        <w:t xml:space="preserve"> (1) Yükseköğretim kurumları, ÖYP kapsamında alınmasını istedikleri anabilim dalları itibariyle araştırma görevlisi sayılarını ve araştırma görevliliğine başvuruda bulunacakların lisans veya lisansüstü mezuniyet alanlarına ilişkin özel şartları belirleyip YÖK’e bildirir. YÖK yürütme Kurulu, programa katılmak üzere başvuruda bulunan yükseköğretim kurumlarının taleplerini değerlendirir ve ÖYP araştırma görevlisi kontenjanlarını belirler. </w:t>
      </w:r>
    </w:p>
    <w:p w:rsidR="00A0305B" w:rsidRDefault="000E0A9A">
      <w:pPr>
        <w:spacing w:after="54" w:line="240" w:lineRule="auto"/>
        <w:ind w:left="0" w:firstLine="0"/>
        <w:jc w:val="left"/>
      </w:pPr>
      <w:r>
        <w:t xml:space="preserve"> </w:t>
      </w:r>
    </w:p>
    <w:p w:rsidR="00A0305B" w:rsidRDefault="000E0A9A">
      <w:pPr>
        <w:spacing w:after="20" w:line="240" w:lineRule="auto"/>
        <w:ind w:right="-15"/>
        <w:jc w:val="left"/>
      </w:pPr>
      <w:r>
        <w:rPr>
          <w:b/>
        </w:rPr>
        <w:t xml:space="preserve">Başvuru, Değerlendirme Ve Atama </w:t>
      </w:r>
    </w:p>
    <w:p w:rsidR="00A0305B" w:rsidRDefault="000E0A9A">
      <w:r>
        <w:rPr>
          <w:b/>
        </w:rPr>
        <w:t>MADDE 6-</w:t>
      </w:r>
      <w:r>
        <w:t>(1) Adaylar, ilan edilen ÖYP araştırma görevlisi kadrolarına başvurularını, YÖK’ün internet sitesi üzerinden beyan usulüne göre yapar. ÖYP araştırma görevlisi kadrolarına yerleştirmeler; Yükseköğretim Yürütme Kurulunun “</w:t>
      </w:r>
      <w:r>
        <w:rPr>
          <w:i/>
        </w:rPr>
        <w:t>Öğretim Üyesi Yetiştirme Programına İlişkin Usul ve Esaslar”</w:t>
      </w:r>
      <w:r>
        <w:t xml:space="preserve"> hakkındaki kararın 5. maddesinde belirtilen ÖYP puanı esas alınarak merkezi sistemle yapılır. </w:t>
      </w:r>
    </w:p>
    <w:p w:rsidR="00A0305B" w:rsidRDefault="000E0A9A">
      <w:pPr>
        <w:numPr>
          <w:ilvl w:val="0"/>
          <w:numId w:val="3"/>
        </w:numPr>
        <w:ind w:hanging="341"/>
      </w:pPr>
      <w:r>
        <w:t xml:space="preserve">Adayların ilan edilen kadrolara atanmaları, yerleştirildikleri yükseköğretim kurumları tarafından 2547 sayılı Kanunun 33’üncü maddesine göre yapılır. Atamalar sırasında beyanların doğruluğunun kontrolü ilgili yükseköğretim kurumunca yapılır. Yanlış beyanda bulunan adayların ataması yapılmaz ve bir daha </w:t>
      </w:r>
      <w:proofErr w:type="spellStart"/>
      <w:r>
        <w:t>ÖYP’ye</w:t>
      </w:r>
      <w:proofErr w:type="spellEnd"/>
      <w:r>
        <w:t xml:space="preserve"> başvuruları kabul edilmez. </w:t>
      </w:r>
    </w:p>
    <w:p w:rsidR="00A0305B" w:rsidRDefault="000E0A9A">
      <w:pPr>
        <w:numPr>
          <w:ilvl w:val="0"/>
          <w:numId w:val="3"/>
        </w:numPr>
        <w:ind w:hanging="341"/>
      </w:pPr>
      <w:r>
        <w:t>Atamalar; yabancı dil puanı 50’nin altında olanlar için en çok bir yıl, yabancı dil puanı 50-</w:t>
      </w:r>
    </w:p>
    <w:p w:rsidR="00A0305B" w:rsidRDefault="000E0A9A">
      <w:r>
        <w:t xml:space="preserve">64 puan arasında olanlar için en çok iki yıl süreyle yapılır. </w:t>
      </w:r>
    </w:p>
    <w:p w:rsidR="00A0305B" w:rsidRDefault="000E0A9A">
      <w:pPr>
        <w:spacing w:after="0" w:line="240" w:lineRule="auto"/>
        <w:ind w:left="1284" w:firstLine="0"/>
        <w:jc w:val="left"/>
      </w:pPr>
      <w:r>
        <w:lastRenderedPageBreak/>
        <w:t xml:space="preserve"> </w:t>
      </w:r>
    </w:p>
    <w:p w:rsidR="00A0305B" w:rsidRDefault="000E0A9A">
      <w:pPr>
        <w:spacing w:after="0" w:line="240" w:lineRule="auto"/>
        <w:ind w:left="1284" w:firstLine="0"/>
        <w:jc w:val="left"/>
      </w:pPr>
      <w:r>
        <w:t xml:space="preserve"> </w:t>
      </w:r>
    </w:p>
    <w:p w:rsidR="00A0305B" w:rsidRDefault="000E0A9A">
      <w:pPr>
        <w:spacing w:after="0" w:line="238" w:lineRule="auto"/>
        <w:ind w:left="0" w:right="7730" w:firstLine="0"/>
        <w:jc w:val="left"/>
      </w:pPr>
      <w:r>
        <w:t xml:space="preserve"> </w:t>
      </w:r>
      <w:r>
        <w:rPr>
          <w:b/>
        </w:rPr>
        <w:t xml:space="preserve"> </w:t>
      </w:r>
    </w:p>
    <w:p w:rsidR="00A0305B" w:rsidRDefault="000E0A9A">
      <w:pPr>
        <w:spacing w:after="0" w:line="240" w:lineRule="auto"/>
        <w:ind w:left="0" w:firstLine="0"/>
        <w:jc w:val="left"/>
      </w:pPr>
      <w:r>
        <w:rPr>
          <w:b/>
        </w:rPr>
        <w:t xml:space="preserve"> </w:t>
      </w:r>
    </w:p>
    <w:p w:rsidR="00A0305B" w:rsidRDefault="000E0A9A">
      <w:pPr>
        <w:spacing w:after="43" w:line="240" w:lineRule="auto"/>
        <w:ind w:left="10" w:right="-15"/>
        <w:jc w:val="center"/>
      </w:pPr>
      <w:r>
        <w:rPr>
          <w:b/>
        </w:rPr>
        <w:t xml:space="preserve">ÜÇÜNCÜ BÖLÜM </w:t>
      </w:r>
    </w:p>
    <w:p w:rsidR="00A0305B" w:rsidRDefault="000E0A9A">
      <w:pPr>
        <w:spacing w:after="20" w:line="240" w:lineRule="auto"/>
        <w:ind w:left="2588" w:right="-15"/>
        <w:jc w:val="left"/>
      </w:pPr>
      <w:r>
        <w:rPr>
          <w:b/>
        </w:rPr>
        <w:t xml:space="preserve">Yabancı Dil Eğitimi ve Lisansüstü Eğitim-Öğretim </w:t>
      </w:r>
    </w:p>
    <w:p w:rsidR="00A0305B" w:rsidRDefault="000E0A9A">
      <w:pPr>
        <w:spacing w:after="49" w:line="240" w:lineRule="auto"/>
        <w:ind w:left="0" w:firstLine="0"/>
        <w:jc w:val="center"/>
      </w:pPr>
      <w:r>
        <w:rPr>
          <w:b/>
        </w:rPr>
        <w:t xml:space="preserve"> </w:t>
      </w:r>
    </w:p>
    <w:p w:rsidR="00A0305B" w:rsidRDefault="000E0A9A">
      <w:pPr>
        <w:spacing w:after="20" w:line="240" w:lineRule="auto"/>
        <w:ind w:right="-15"/>
        <w:jc w:val="left"/>
      </w:pPr>
      <w:r>
        <w:rPr>
          <w:b/>
        </w:rPr>
        <w:t xml:space="preserve">Yurt İçinde Yabancı Dil Eğitimi </w:t>
      </w:r>
    </w:p>
    <w:p w:rsidR="00A0305B" w:rsidRDefault="000E0A9A">
      <w:r>
        <w:rPr>
          <w:b/>
        </w:rPr>
        <w:t xml:space="preserve">MADDE 7- </w:t>
      </w:r>
      <w:r>
        <w:t xml:space="preserve">(1) ÖYP kapsamında yükseköğretim kurumlarına atanan ve yabancı dil puanı 65’in altında olan araştırma görevlileri ÖYP puanları ve tercihleri esas alınarak merkezi yerleştirme sistemi ile Yükseköğretim Yürütme Kurulunun belirlediği yurtiçindeki yükseköğretim kurumlarına altı ay süreyle dil eğitimi almak üzere yerleştirilir. </w:t>
      </w:r>
    </w:p>
    <w:p w:rsidR="00A0305B" w:rsidRDefault="000E0A9A">
      <w:pPr>
        <w:numPr>
          <w:ilvl w:val="0"/>
          <w:numId w:val="4"/>
        </w:numPr>
      </w:pPr>
      <w:r>
        <w:t xml:space="preserve">ÖYP araştırma görevlileri, eğitim süresi boyunca yabancı dil eğitimi veren yükseköğretim kurumlarında 2547 sayılı Kanunun 39’uncu maddesinin birinci fıkrası uyarınca görevlendirilir. </w:t>
      </w:r>
    </w:p>
    <w:p w:rsidR="00A0305B" w:rsidRDefault="000E0A9A">
      <w:pPr>
        <w:numPr>
          <w:ilvl w:val="0"/>
          <w:numId w:val="4"/>
        </w:numPr>
      </w:pPr>
      <w:r>
        <w:t xml:space="preserve">Üniversitemiz kadrosunda olup yurt içindeki yabancı dil eğitimini tamamlayan ÖYP araştırma görevlileri, başka bir işleme gerek kalmaksızın kadrolarının bulunduğu üniversitemiz birimine 15 gün içinde dönmeleri ve ÖYP Koordinasyon Birimini bir raporla bilgilendirmeleri gerekir. </w:t>
      </w:r>
    </w:p>
    <w:p w:rsidR="00A0305B" w:rsidRDefault="000E0A9A">
      <w:pPr>
        <w:numPr>
          <w:ilvl w:val="0"/>
          <w:numId w:val="4"/>
        </w:numPr>
      </w:pPr>
      <w:r>
        <w:t xml:space="preserve">ÖYP araştırma görevlisi olarak atandığı tarihten itibaren; yabancı dil puanı 50’nin altında olan araştırma görevlilerinin bir yılsonunda, yabancı dil puanı 65’in altında olan araştırma görevlilerinin iki </w:t>
      </w:r>
      <w:proofErr w:type="gramStart"/>
      <w:r>
        <w:t>yıl sonunda</w:t>
      </w:r>
      <w:proofErr w:type="gramEnd"/>
      <w:r>
        <w:t xml:space="preserve"> kadroları ile ilişkileri kesilir. </w:t>
      </w:r>
    </w:p>
    <w:p w:rsidR="00A0305B" w:rsidRDefault="000E0A9A">
      <w:pPr>
        <w:spacing w:after="54" w:line="240" w:lineRule="auto"/>
        <w:ind w:left="1284" w:firstLine="0"/>
        <w:jc w:val="left"/>
      </w:pPr>
      <w:r>
        <w:t xml:space="preserve"> </w:t>
      </w:r>
    </w:p>
    <w:p w:rsidR="00A0305B" w:rsidRDefault="000E0A9A">
      <w:pPr>
        <w:spacing w:after="20" w:line="240" w:lineRule="auto"/>
        <w:ind w:right="-15"/>
        <w:jc w:val="left"/>
      </w:pPr>
      <w:r>
        <w:rPr>
          <w:b/>
        </w:rPr>
        <w:t xml:space="preserve">Yurt Dışında Yabancı Dil Eğitimi </w:t>
      </w:r>
    </w:p>
    <w:p w:rsidR="00A0305B" w:rsidRDefault="000E0A9A">
      <w:r>
        <w:rPr>
          <w:b/>
        </w:rPr>
        <w:t>MADDE 8-</w:t>
      </w:r>
      <w:r>
        <w:t xml:space="preserve"> (1) Üniversite kadrosunda olup Yükseköğretim Yürütme Kurulunun “</w:t>
      </w:r>
      <w:r>
        <w:rPr>
          <w:i/>
        </w:rPr>
        <w:t>Öğretim Üyesi Yetiştirme Programına İlişkin Usul ve Esaslar”</w:t>
      </w:r>
      <w:r>
        <w:t xml:space="preserve"> hakkındaki kararının 8. maddesinde yer alan şartları taşımaları halinde istekleri </w:t>
      </w:r>
      <w:proofErr w:type="gramStart"/>
      <w:r>
        <w:t>dahilinde</w:t>
      </w:r>
      <w:proofErr w:type="gramEnd"/>
      <w:r>
        <w:t xml:space="preserve"> yabancı dil eğitimi için en fazla altı ay süreyle 2547 saylı Kanunun 39’uncu maddesinin birinci fıkrası kapsamında yurt dışına gönderilebilir. </w:t>
      </w:r>
    </w:p>
    <w:p w:rsidR="00A0305B" w:rsidRDefault="000E0A9A">
      <w:pPr>
        <w:spacing w:after="52" w:line="240" w:lineRule="auto"/>
        <w:ind w:left="1284" w:firstLine="0"/>
        <w:jc w:val="left"/>
      </w:pPr>
      <w:r>
        <w:t xml:space="preserve"> </w:t>
      </w:r>
    </w:p>
    <w:p w:rsidR="00A0305B" w:rsidRDefault="000E0A9A">
      <w:pPr>
        <w:spacing w:after="20" w:line="240" w:lineRule="auto"/>
        <w:ind w:right="-15"/>
        <w:jc w:val="left"/>
      </w:pPr>
      <w:r>
        <w:rPr>
          <w:b/>
        </w:rPr>
        <w:t xml:space="preserve">Lisansüstü Eğitim-Öğretim Kontenjanları ve Yerleştirme </w:t>
      </w:r>
    </w:p>
    <w:p w:rsidR="00A0305B" w:rsidRDefault="000E0A9A">
      <w:r>
        <w:rPr>
          <w:b/>
        </w:rPr>
        <w:t>MADDE 9-</w:t>
      </w:r>
      <w:r>
        <w:t>(1) ÖYP kapsamında lisansüstü eğitim verebilecek anabilim/</w:t>
      </w:r>
      <w:proofErr w:type="spellStart"/>
      <w:r>
        <w:t>anasanat</w:t>
      </w:r>
      <w:proofErr w:type="spellEnd"/>
      <w:r>
        <w:t xml:space="preserve"> dalları Üniversitenin ilgili enstitüleri tarafından belirlenir. Üniversite rektörlüğü, bu anabilim/</w:t>
      </w:r>
      <w:proofErr w:type="spellStart"/>
      <w:r>
        <w:t>anasanat</w:t>
      </w:r>
      <w:proofErr w:type="spellEnd"/>
      <w:r>
        <w:t xml:space="preserve"> dallarındaki öğretim üyesi sayıları, eğitim-öğretim ve </w:t>
      </w:r>
      <w:proofErr w:type="spellStart"/>
      <w:r>
        <w:t>araştırmaaltyapısı</w:t>
      </w:r>
      <w:proofErr w:type="spellEnd"/>
      <w:r>
        <w:t xml:space="preserve">, ÖYP dışı lisansüstü öğrenci sayısı ve ÖYP kapsamında lisansüstü eğitim verilmesi planlanan araştırma görevlisi sayıları ÖYP Kurum Koordinasyon Biriminin de uygun görüşü alındıktan sonra YÖK’e bildirilir. </w:t>
      </w:r>
    </w:p>
    <w:p w:rsidR="00A0305B" w:rsidRDefault="000E0A9A">
      <w:pPr>
        <w:numPr>
          <w:ilvl w:val="0"/>
          <w:numId w:val="5"/>
        </w:numPr>
      </w:pPr>
      <w:r>
        <w:t xml:space="preserve">Yürütme Kurulu kararı ile ÖYP kapsamında desteklenecek lisansüstü programlar ve kontenjanlar belirlenir ve YÖK’ün internet sitesinde ilan edilir. </w:t>
      </w:r>
    </w:p>
    <w:p w:rsidR="00A0305B" w:rsidRDefault="000E0A9A">
      <w:pPr>
        <w:numPr>
          <w:ilvl w:val="0"/>
          <w:numId w:val="5"/>
        </w:numPr>
      </w:pPr>
      <w:r>
        <w:t xml:space="preserve">Belirlenen kontenjanlara başvuracak adaylarda aranacak asgari şartlar (mezuniyet alanı, ALES ve yabancı dil),Üniversite Rektörlüğünün önerileri doğrultusunda Yürütme Kurulu tarafından belirlenir. Lisansüstü eğitim kontenjanlarına yerleştirmeler, adayların güncellenmiş ÖYP puanı esas alınarak YÖK tarafından merkezi sistemle gerçekleştirilir. </w:t>
      </w:r>
    </w:p>
    <w:p w:rsidR="00A0305B" w:rsidRDefault="000E0A9A">
      <w:pPr>
        <w:numPr>
          <w:ilvl w:val="0"/>
          <w:numId w:val="5"/>
        </w:numPr>
      </w:pPr>
      <w:r>
        <w:t>Özel yetenek sınavıyla lisansüstü eğitime öğrenci kabul eden anabilim/</w:t>
      </w:r>
      <w:proofErr w:type="spellStart"/>
      <w:r>
        <w:t>anasanat</w:t>
      </w:r>
      <w:proofErr w:type="spellEnd"/>
      <w:r>
        <w:t xml:space="preserve"> dallarına başvuracak ÖYP adayları için Üniversite tarafından özel yetenek sınavı yapılır. Değerlendirme ve yerleştirme adayları ÖYP puanının % 75’i ve üniversitenin yapacağı özel yetenek sınavının % 25’i hesaplanarak yapılır. </w:t>
      </w:r>
    </w:p>
    <w:p w:rsidR="00A0305B" w:rsidRDefault="000E0A9A">
      <w:r>
        <w:lastRenderedPageBreak/>
        <w:t xml:space="preserve">(5)Yabancı Dil Sınav puanı 65 ve üzeri olan ÖYP araştırma görevlileri, YÖK tarafından yerleştirildikleri ÖYP lisansüstü programlarına kayıt yaptırdıktan sonra, YÖK Yürütme Kurulu kararı ile 2547 sayılı Kanunun 35.maddesi uyarınca üniversitede görevlendirilirler. </w:t>
      </w:r>
    </w:p>
    <w:p w:rsidR="00A0305B" w:rsidRDefault="000E0A9A">
      <w:r>
        <w:t xml:space="preserve">(6)ÖYP kapsamında atanan ve yabancı dil puanı 65 ve üzeri olan araştırma görevlileri; </w:t>
      </w:r>
    </w:p>
    <w:p w:rsidR="00A0305B" w:rsidRDefault="000E0A9A">
      <w:pPr>
        <w:numPr>
          <w:ilvl w:val="1"/>
          <w:numId w:val="5"/>
        </w:numPr>
        <w:ind w:hanging="360"/>
      </w:pPr>
      <w:r>
        <w:t>Atandıkları bölüm/anabilim/</w:t>
      </w:r>
      <w:proofErr w:type="spellStart"/>
      <w:r>
        <w:t>anasanat</w:t>
      </w:r>
      <w:proofErr w:type="spellEnd"/>
      <w:r>
        <w:t xml:space="preserve"> dallarında lisansüstü program bulunması durumunda, öğrenimine Yürütme Kurulu kararı gerekmeksizin </w:t>
      </w:r>
      <w:r w:rsidR="006E7C1D">
        <w:t xml:space="preserve">Bursa </w:t>
      </w:r>
      <w:r>
        <w:t xml:space="preserve">Uludağ </w:t>
      </w:r>
    </w:p>
    <w:p w:rsidR="00A0305B" w:rsidRDefault="000E0A9A">
      <w:pPr>
        <w:ind w:left="718"/>
      </w:pPr>
      <w:r>
        <w:t xml:space="preserve">Üniversitesinde devam edebilirler. </w:t>
      </w:r>
    </w:p>
    <w:p w:rsidR="00A0305B" w:rsidRDefault="000E0A9A">
      <w:pPr>
        <w:numPr>
          <w:ilvl w:val="1"/>
          <w:numId w:val="5"/>
        </w:numPr>
        <w:ind w:hanging="360"/>
      </w:pPr>
      <w:r>
        <w:t>ÖYP araştırma görevlisi olarak atanmadan önce bir başka yükseköğretim kurumunda atandığı anabilim/</w:t>
      </w:r>
      <w:proofErr w:type="spellStart"/>
      <w:r>
        <w:t>anasanat</w:t>
      </w:r>
      <w:proofErr w:type="spellEnd"/>
      <w:r>
        <w:t xml:space="preserve"> dalına uygun bir lisansüstü programa devam edenlerin bu lisansüstü programlara devam edip edemeyecekleri Bursa Uludağ Üniversitesi tarafından Senatosu tarafından karara bağlanır. </w:t>
      </w:r>
    </w:p>
    <w:p w:rsidR="00A0305B" w:rsidRDefault="000E0A9A">
      <w:pPr>
        <w:numPr>
          <w:ilvl w:val="1"/>
          <w:numId w:val="5"/>
        </w:numPr>
        <w:ind w:hanging="360"/>
      </w:pPr>
      <w:r>
        <w:t xml:space="preserve">ÖYP kapsamında Bursa Uludağ Üniversitesine atanmış olup atanma tarihinden sonra Yürütme Kurulu tarafından belirlenen lisansüstü eğitim kontenjanları dışında başka bir yükseköğretim kurumu ve/veya bölümde lisansüstü eğitime başlamış araştırma görevlilerinin aynı yerde lisansüstü eğitim yapma talepleri değerlendirmeye alınmaz. </w:t>
      </w:r>
    </w:p>
    <w:p w:rsidR="00A0305B" w:rsidRDefault="000E0A9A">
      <w:pPr>
        <w:numPr>
          <w:ilvl w:val="1"/>
          <w:numId w:val="5"/>
        </w:numPr>
        <w:ind w:hanging="360"/>
      </w:pPr>
      <w:r>
        <w:t xml:space="preserve">ÖYP araştırma görevlilerinin atandıkları anabilim dalında lisansüstü eğitim yapmaları esastır. Aynı bölümde olmak kaydıyla atandıkları anabilim dalı dışındaki bir anabilim dalında lisansüstü eğitim almak talepleri anabilim/sanat dalının önerisi üzerine Bursa Uludağ Üniversitesi Senatosu tarafından karara bağlanır. Ancak bölüm değişikliği Üniversitenin teklifi ve YÖK Yürütme Kurulu kararı ile yapılabilir. </w:t>
      </w:r>
    </w:p>
    <w:p w:rsidR="00A0305B" w:rsidRDefault="000E0A9A">
      <w:pPr>
        <w:numPr>
          <w:ilvl w:val="1"/>
          <w:numId w:val="5"/>
        </w:numPr>
        <w:ind w:hanging="360"/>
      </w:pPr>
      <w:r>
        <w:t xml:space="preserve">ÖYP araştırma görevlilerinin atamalarına ilişkin YÖK’ten gelen belgeleri araştırma görevlisinin ilgili üniversitesine bildirmekle ÖYP Kurum Koordinasyon Birimi sorumludur. </w:t>
      </w:r>
    </w:p>
    <w:p w:rsidR="00A0305B" w:rsidRDefault="000E0A9A">
      <w:r>
        <w:t xml:space="preserve">(7)Atandığı tarihte veya yurt içi yabancı dil eğitimi sonunda, yabancı dil puanı 65 ve üzeri olan ÖYP araştırma görevlisinin, Yürütme Kurulu tarafından belirlenen lisansüstü öğrenim programlarından birine başlamaması durumunda kadrosu ile ilişiği kesilir. </w:t>
      </w:r>
    </w:p>
    <w:p w:rsidR="00A0305B" w:rsidRDefault="000E0A9A">
      <w:pPr>
        <w:spacing w:after="48" w:line="240" w:lineRule="auto"/>
        <w:ind w:left="1284" w:firstLine="0"/>
        <w:jc w:val="left"/>
      </w:pPr>
      <w:r>
        <w:rPr>
          <w:b/>
        </w:rPr>
        <w:t xml:space="preserve"> </w:t>
      </w:r>
    </w:p>
    <w:p w:rsidR="00A0305B" w:rsidRDefault="000E0A9A">
      <w:pPr>
        <w:spacing w:after="20" w:line="240" w:lineRule="auto"/>
        <w:ind w:right="-15"/>
        <w:jc w:val="left"/>
      </w:pPr>
      <w:r>
        <w:rPr>
          <w:b/>
        </w:rPr>
        <w:t xml:space="preserve">Öğrenim Süresi </w:t>
      </w:r>
    </w:p>
    <w:p w:rsidR="00A0305B" w:rsidRDefault="000E0A9A">
      <w:r>
        <w:rPr>
          <w:b/>
        </w:rPr>
        <w:t>MADDE 10-</w:t>
      </w:r>
      <w:r>
        <w:t xml:space="preserve">(1) ÖYP araştırma görevlilerinin süresi Bursa Uludağ Üniversitesi Lisansüstü </w:t>
      </w:r>
      <w:proofErr w:type="spellStart"/>
      <w:r>
        <w:t>EğitimÖğretim</w:t>
      </w:r>
      <w:proofErr w:type="spellEnd"/>
      <w:r>
        <w:t xml:space="preserve"> ve Sınav Yönetmeliğinde belirlenen azami öğrenim süresidir. Ancak ÖYP kapsamında alınan araştırma görevliliğinin yabancı dil puanlarının 65’in altında olması nedeniyle yabancı dil eğitimi alması durumunda Lisansüstü Eğitim-Öğretim ve Sınav Yönetmeliğinde belirlenen azami öğrenim süresine 6 ay eklenir. ÖYP araştırma görevlilerine anılan Yönetmelik hükümleri çerçevesinde verilen ek süre ve bilimsel hazırlık süresi boyunca ÖYP kapsamında yükseköğretim kurumlarına destek verilmez. </w:t>
      </w:r>
    </w:p>
    <w:p w:rsidR="00A0305B" w:rsidRDefault="000E0A9A">
      <w:r>
        <w:t xml:space="preserve">(2)Ek sürede dâhil belirtilen süreler içinde çalışmalarını tamamlamayan veya programa devam etmek istemeyen ÖYP araştırma görevlilerine mecburi hizmet sözleşmesi maddeleri uygulanır.  </w:t>
      </w:r>
    </w:p>
    <w:p w:rsidR="00A0305B" w:rsidRDefault="000E0A9A">
      <w:r>
        <w:t xml:space="preserve">(3)ÖYP kapsamında atanan araştırma görevlileri, Üniversitenin ilgili kararlarına uymakla yükümlüdür. </w:t>
      </w:r>
    </w:p>
    <w:p w:rsidR="00A0305B" w:rsidRDefault="000E0A9A">
      <w:r>
        <w:t xml:space="preserve">(4)ÖYP araştırma görevlilerinin ÖYP kadrosu ile ilişiklerinin kesilmesi halinde, lisansüstü eğitimle de ilişkileri kesilir. </w:t>
      </w:r>
    </w:p>
    <w:p w:rsidR="00A0305B" w:rsidRDefault="000E0A9A">
      <w:pPr>
        <w:spacing w:after="53" w:line="240" w:lineRule="auto"/>
        <w:ind w:left="720" w:firstLine="0"/>
        <w:jc w:val="left"/>
      </w:pPr>
      <w:r>
        <w:t xml:space="preserve"> </w:t>
      </w:r>
    </w:p>
    <w:p w:rsidR="00A0305B" w:rsidRDefault="000E0A9A">
      <w:pPr>
        <w:spacing w:after="20" w:line="240" w:lineRule="auto"/>
        <w:ind w:right="-15"/>
        <w:jc w:val="left"/>
      </w:pPr>
      <w:r>
        <w:rPr>
          <w:b/>
        </w:rPr>
        <w:t xml:space="preserve">Mecburi Hizmet Sözleşmesi </w:t>
      </w:r>
    </w:p>
    <w:p w:rsidR="00A0305B" w:rsidRDefault="000E0A9A">
      <w:r>
        <w:rPr>
          <w:b/>
        </w:rPr>
        <w:t>MADDE 11-</w:t>
      </w:r>
      <w:r>
        <w:t xml:space="preserve"> (1) Eğitim programına başlayan ÖYP araştırma görevlileri, kadrosunun bulunduğu üniversiteye karşı sorumlu olmak üzere, 2547 sayılı Kanunun 35 inci maddesi hükmü çerçevesinde bir mecburi hizmet sözleşmesi (Ek 1 ve Ek 2) imzalar. </w:t>
      </w:r>
    </w:p>
    <w:p w:rsidR="00A0305B" w:rsidRDefault="000E0A9A">
      <w:pPr>
        <w:spacing w:after="36" w:line="240" w:lineRule="auto"/>
        <w:ind w:left="720" w:firstLine="0"/>
        <w:jc w:val="left"/>
      </w:pPr>
      <w:r>
        <w:t xml:space="preserve"> </w:t>
      </w:r>
    </w:p>
    <w:p w:rsidR="00A0305B" w:rsidRDefault="000E0A9A">
      <w:pPr>
        <w:spacing w:after="20" w:line="240" w:lineRule="auto"/>
        <w:ind w:right="-15"/>
        <w:jc w:val="left"/>
      </w:pPr>
      <w:r>
        <w:rPr>
          <w:b/>
        </w:rPr>
        <w:t xml:space="preserve">Danışman Atanması ve Tez İzleme Komitesi </w:t>
      </w:r>
    </w:p>
    <w:p w:rsidR="00A0305B" w:rsidRDefault="000E0A9A">
      <w:r>
        <w:rPr>
          <w:b/>
        </w:rPr>
        <w:lastRenderedPageBreak/>
        <w:t>MADDE12-</w:t>
      </w:r>
      <w:r>
        <w:t xml:space="preserve"> (1) ÖYP araştırma görevlilerine, Bursa Uludağ Üniversitesi Lisansüstü Eğitim-</w:t>
      </w:r>
    </w:p>
    <w:p w:rsidR="00A0305B" w:rsidRDefault="000E0A9A">
      <w:r>
        <w:t>Öğretim ve Sınav Yönetmeliği uyarınca lisansüstü öğrenim için ilgili anabilim/</w:t>
      </w:r>
      <w:proofErr w:type="spellStart"/>
      <w:r>
        <w:t>anasanat</w:t>
      </w:r>
      <w:proofErr w:type="spellEnd"/>
      <w:r>
        <w:t xml:space="preserve"> dalı başkanlığının önerisi ve ilgili enstitü yönetim kurulu kararıyla bir danışman atanır. Danışman her yarıyıl sonunda araştırma görevlisi hakkında hazırlayacağı değerlendirme raporunu ilgili enstitüye sunar. İlgili enstitü müdürlüğünden de ÖYP Kurum Koordinasyon Birimine gönderilen raporlar, araştırma görevlisinin mecburi hizmet yükümlüsü olduğu Yükseköğretim Kurumuna gönderilmek üzere Rektörlüğe iletilir. </w:t>
      </w:r>
    </w:p>
    <w:p w:rsidR="00A0305B" w:rsidRDefault="000E0A9A">
      <w:pPr>
        <w:numPr>
          <w:ilvl w:val="0"/>
          <w:numId w:val="6"/>
        </w:numPr>
      </w:pPr>
      <w:r>
        <w:t xml:space="preserve">2547 sayılı Kanunun 35’inci maddesi uyarınca Bursa Uludağ Üniversitesinde görevlendirilen ÖYP araştırma görevlileri, mecburi hizmet yükümlüsü olduğu yükseköğretim Kurumuna yılda bir kez bilgilendirme amacıyla rapor sunmakla yükümlüdür. </w:t>
      </w:r>
    </w:p>
    <w:p w:rsidR="00A0305B" w:rsidRDefault="000E0A9A">
      <w:pPr>
        <w:numPr>
          <w:ilvl w:val="0"/>
          <w:numId w:val="6"/>
        </w:numPr>
      </w:pPr>
      <w:r>
        <w:t xml:space="preserve">Dersleri başarı ile tamamlayarak tez aşamasına geçen ÖYP araştırma görevlileri, tez danışmanının olumlu görüşü ve YÖK Yürütme Kurulunun kararı ile atandığı yükseköğretim Kurumunda tez çalışmalarını yürütebilirler. </w:t>
      </w:r>
    </w:p>
    <w:p w:rsidR="00A0305B" w:rsidRDefault="000E0A9A">
      <w:pPr>
        <w:spacing w:after="53" w:line="240" w:lineRule="auto"/>
        <w:ind w:left="0" w:firstLine="0"/>
        <w:jc w:val="left"/>
      </w:pPr>
      <w:r>
        <w:t xml:space="preserve"> </w:t>
      </w:r>
    </w:p>
    <w:p w:rsidR="00A0305B" w:rsidRDefault="000E0A9A">
      <w:pPr>
        <w:spacing w:after="43" w:line="240" w:lineRule="auto"/>
        <w:ind w:left="10" w:right="-15"/>
        <w:jc w:val="center"/>
      </w:pPr>
      <w:r>
        <w:rPr>
          <w:b/>
        </w:rPr>
        <w:t xml:space="preserve">DÖRDÜNCÜ BÖLÜM </w:t>
      </w:r>
    </w:p>
    <w:p w:rsidR="00A0305B" w:rsidRDefault="000E0A9A">
      <w:pPr>
        <w:spacing w:after="43" w:line="240" w:lineRule="auto"/>
        <w:ind w:left="10" w:right="-15"/>
        <w:jc w:val="center"/>
      </w:pPr>
      <w:r>
        <w:rPr>
          <w:b/>
        </w:rPr>
        <w:t xml:space="preserve">Kaynak Aktarımı, ÖYP Giderleri ve Harcamalar </w:t>
      </w:r>
    </w:p>
    <w:p w:rsidR="00A0305B" w:rsidRDefault="000E0A9A">
      <w:pPr>
        <w:spacing w:after="48" w:line="240" w:lineRule="auto"/>
        <w:ind w:left="0" w:firstLine="0"/>
        <w:jc w:val="left"/>
      </w:pPr>
      <w:r>
        <w:rPr>
          <w:b/>
        </w:rPr>
        <w:t xml:space="preserve"> </w:t>
      </w:r>
      <w:r>
        <w:rPr>
          <w:b/>
        </w:rPr>
        <w:tab/>
        <w:t xml:space="preserve"> </w:t>
      </w:r>
      <w:r>
        <w:rPr>
          <w:b/>
        </w:rPr>
        <w:tab/>
        <w:t xml:space="preserve"> </w:t>
      </w:r>
    </w:p>
    <w:p w:rsidR="00A0305B" w:rsidRDefault="000E0A9A">
      <w:pPr>
        <w:spacing w:after="20" w:line="240" w:lineRule="auto"/>
        <w:ind w:right="-15"/>
        <w:jc w:val="left"/>
      </w:pPr>
      <w:r>
        <w:rPr>
          <w:b/>
        </w:rPr>
        <w:t xml:space="preserve">Kaynak Aktarımı </w:t>
      </w:r>
    </w:p>
    <w:p w:rsidR="00A0305B" w:rsidRDefault="000E0A9A">
      <w:r>
        <w:rPr>
          <w:b/>
        </w:rPr>
        <w:t>MADDE 13-</w:t>
      </w:r>
      <w:r>
        <w:t xml:space="preserve">(1) 2547 sayılı Kanunun 10. maddesi uyarınca yurt içinde ve yurt dışında öğretim üyesi yetiştirilmesi amacıyla YÖK bütçesinin mevcut veya yeni açılacak tertiplerine kaydedilen ödenekten ÖYP çerçevesinde desteklenmesine karar verilen başvurulara ilişkin YÖK Yürütme Kurulu tarafından uygun görülen tutarlar, tahakkuk ettirilmek suretiyle Bursa Uludağ Üniversitesi bütçesine aktarılır. ÖYP kapsamında, aktarılan tutarların karşılığı, Bursa Uludağ Üniversitesi Strateji Geliştirme Daire Başkanlığı tarafından bir yandan (B) işaretli cetveline öz gelir, diğer yandan (A) işaretli cetvele ödenek olarak kaydedilir. </w:t>
      </w:r>
    </w:p>
    <w:p w:rsidR="00A0305B" w:rsidRDefault="000E0A9A">
      <w:r>
        <w:t xml:space="preserve">(2) Kaynak aktarımının yapılabilmesi için; </w:t>
      </w:r>
    </w:p>
    <w:p w:rsidR="00A0305B" w:rsidRDefault="000E0A9A">
      <w:pPr>
        <w:numPr>
          <w:ilvl w:val="0"/>
          <w:numId w:val="7"/>
        </w:numPr>
        <w:ind w:hanging="360"/>
      </w:pPr>
      <w:r>
        <w:t xml:space="preserve">Bir yükseköğretim kurumu adına Bursa Uludağ Üniversitesinde lisansüstü eğitim yapan araştırma görevlilerinin, 2547 sayılı Kanunun 35. maddesi kapsamında görevlendirilmiş olması, </w:t>
      </w:r>
    </w:p>
    <w:p w:rsidR="00A0305B" w:rsidRDefault="000E0A9A">
      <w:pPr>
        <w:numPr>
          <w:ilvl w:val="0"/>
          <w:numId w:val="7"/>
        </w:numPr>
        <w:spacing w:after="3" w:line="234" w:lineRule="auto"/>
        <w:ind w:hanging="360"/>
      </w:pPr>
      <w:r>
        <w:t xml:space="preserve">ÖYP araştırma görevlisi hangi lisansüstü eğitim programına devam ediyorsa (yüksek lisans, doktora, bütünleşik doktora) sadece devam ettiği program için ayrılan ödenek aktarılır. </w:t>
      </w:r>
    </w:p>
    <w:p w:rsidR="00A0305B" w:rsidRDefault="000E0A9A">
      <w:pPr>
        <w:numPr>
          <w:ilvl w:val="0"/>
          <w:numId w:val="7"/>
        </w:numPr>
        <w:ind w:hanging="360"/>
      </w:pPr>
      <w:r>
        <w:t xml:space="preserve">Ortak yürütülen lisansüstü eğitim programlarında kaynak aktarımı her iki üniversiteden alınan ders kredileri dikkate alınarak yapılır. </w:t>
      </w:r>
    </w:p>
    <w:p w:rsidR="00A0305B" w:rsidRDefault="000E0A9A">
      <w:pPr>
        <w:spacing w:after="22" w:line="240" w:lineRule="auto"/>
        <w:ind w:left="720" w:firstLine="0"/>
        <w:jc w:val="left"/>
      </w:pPr>
      <w:r>
        <w:t xml:space="preserve"> </w:t>
      </w:r>
    </w:p>
    <w:p w:rsidR="00A0305B" w:rsidRDefault="000E0A9A">
      <w:pPr>
        <w:spacing w:after="20" w:line="240" w:lineRule="auto"/>
        <w:ind w:right="-15"/>
        <w:jc w:val="left"/>
      </w:pPr>
      <w:r>
        <w:rPr>
          <w:b/>
        </w:rPr>
        <w:t xml:space="preserve">ÖYP Giderleri </w:t>
      </w:r>
    </w:p>
    <w:p w:rsidR="00A0305B" w:rsidRDefault="000E0A9A">
      <w:r>
        <w:rPr>
          <w:b/>
        </w:rPr>
        <w:t xml:space="preserve">MADDE 14- </w:t>
      </w:r>
      <w:r>
        <w:t xml:space="preserve">(1) ÖYP araştırma görevlilerinin eğitimleri süresince kullanılmak üzere </w:t>
      </w:r>
    </w:p>
    <w:p w:rsidR="00A0305B" w:rsidRDefault="000E0A9A">
      <w:r>
        <w:t xml:space="preserve">Yükseköğretim Kurulu tarafından her bir ÖYP araştırma görevlisi için eğitim-öğretim ve araştırma amacıyla ilgili yükseköğretim kurumuna aktarılan kaynaklar:  </w:t>
      </w:r>
    </w:p>
    <w:p w:rsidR="00A0305B" w:rsidRDefault="000E0A9A">
      <w:pPr>
        <w:numPr>
          <w:ilvl w:val="0"/>
          <w:numId w:val="8"/>
        </w:numPr>
        <w:ind w:firstLine="427"/>
      </w:pPr>
      <w:r>
        <w:t xml:space="preserve">Proje Giderleri: Lisansüstü eğitim için gerekli alımlar, temel ofis ekipmanları(Dizüstü/masaüstü bilgisayar, yazıcı ve tarayıcı alımları en </w:t>
      </w:r>
      <w:proofErr w:type="spellStart"/>
      <w:r>
        <w:t>fazlabirer</w:t>
      </w:r>
      <w:proofErr w:type="spellEnd"/>
      <w:r>
        <w:t xml:space="preserve"> adet), sarf malzemeleri, makine-</w:t>
      </w:r>
      <w:proofErr w:type="spellStart"/>
      <w:r>
        <w:t>teçhizatalımı</w:t>
      </w:r>
      <w:proofErr w:type="spellEnd"/>
      <w:r>
        <w:t xml:space="preserve">, bakım, onarım ve destek harcamaları (tez çalışmaları ile eğitim programı kapsamında yapılacak diğer ödemeler dâhil)giderler; Yurt içi ve yurt dışında yapılacak yabancı dil eğitimi giderleri, lisansüstü eğitimin tez aşamasında yurt dışında sürdürülecek bir bölümüne ilişkin araştırma giderleri, kapasite ve nitelik iyileştirmeye yönelik harcamaları (ÖYP Araştırma görevlisinin bulunduğu ve eğitim öğretim yapılan </w:t>
      </w:r>
      <w:proofErr w:type="gramStart"/>
      <w:r>
        <w:t>mekanların</w:t>
      </w:r>
      <w:proofErr w:type="gramEnd"/>
      <w:r>
        <w:t xml:space="preserve">, çalışma ofislerinin, laboratuvarların kitaplık ve benzer ortak mekanların ilgili birim ve fakültelerce belirlenen ihtiyaçlar için yapılan giderler) kapsar. </w:t>
      </w:r>
    </w:p>
    <w:p w:rsidR="00A0305B" w:rsidRDefault="000E0A9A">
      <w:pPr>
        <w:numPr>
          <w:ilvl w:val="0"/>
          <w:numId w:val="8"/>
        </w:numPr>
        <w:ind w:firstLine="427"/>
      </w:pPr>
      <w:r>
        <w:lastRenderedPageBreak/>
        <w:t xml:space="preserve">Seyahat Giderleri: ÖYP araştırma görevlilerinin yurtiçi veya yurtdışı bilimsel amaçlı toplantılara katılmaları (6245 sayılı Harcırah Kanunu uyarınca yapılan ödemeler dâhil) için yapılan harcamaları </w:t>
      </w:r>
      <w:proofErr w:type="spellStart"/>
      <w:proofErr w:type="gramStart"/>
      <w:r>
        <w:t>kapsar.Ancak</w:t>
      </w:r>
      <w:proofErr w:type="spellEnd"/>
      <w:proofErr w:type="gramEnd"/>
      <w:r>
        <w:t xml:space="preserve"> bu kapsamda yapılan seyahatler yılda 15 günü aşamaz. </w:t>
      </w:r>
    </w:p>
    <w:p w:rsidR="00A0305B" w:rsidRDefault="000E0A9A">
      <w:pPr>
        <w:spacing w:after="53" w:line="240" w:lineRule="auto"/>
        <w:ind w:left="427" w:firstLine="0"/>
        <w:jc w:val="left"/>
      </w:pPr>
      <w:r>
        <w:t xml:space="preserve"> </w:t>
      </w:r>
    </w:p>
    <w:p w:rsidR="00A0305B" w:rsidRDefault="000E0A9A">
      <w:pPr>
        <w:spacing w:after="20" w:line="240" w:lineRule="auto"/>
        <w:ind w:right="-15"/>
        <w:jc w:val="left"/>
      </w:pPr>
      <w:r>
        <w:rPr>
          <w:b/>
        </w:rPr>
        <w:t xml:space="preserve">Proje Giderlerine İlişkin Süreç </w:t>
      </w:r>
    </w:p>
    <w:p w:rsidR="00A0305B" w:rsidRDefault="000E0A9A">
      <w:r>
        <w:rPr>
          <w:b/>
        </w:rPr>
        <w:t>MADDE15-</w:t>
      </w:r>
      <w:r>
        <w:t xml:space="preserve">(1) Satın </w:t>
      </w:r>
      <w:proofErr w:type="spellStart"/>
      <w:r>
        <w:t>alma,“İhtiyaç</w:t>
      </w:r>
      <w:proofErr w:type="spellEnd"/>
      <w:r>
        <w:t xml:space="preserve">/Talep Formları” ÖYP araştırma görevlisi tarafından bu yönergede öngörüldüğü şekilde hazırlanarak danışmanı ve </w:t>
      </w:r>
      <w:proofErr w:type="spellStart"/>
      <w:r>
        <w:t>anabilimdalı</w:t>
      </w:r>
      <w:proofErr w:type="spellEnd"/>
      <w:r>
        <w:t xml:space="preserve"> başkanının onayı ile ÖYP kurum koordinatör Birimine teslim edilir.</w:t>
      </w:r>
      <w:r>
        <w:rPr>
          <w:b/>
        </w:rPr>
        <w:t xml:space="preserve"> </w:t>
      </w:r>
    </w:p>
    <w:p w:rsidR="00A0305B" w:rsidRDefault="000E0A9A">
      <w:pPr>
        <w:numPr>
          <w:ilvl w:val="0"/>
          <w:numId w:val="9"/>
        </w:numPr>
      </w:pPr>
      <w:r>
        <w:t xml:space="preserve">Tüm malzeme alımları Üniversitenin İdari ve Mali İşler Dairesi Başkanlığı tarafından yapılır. </w:t>
      </w:r>
    </w:p>
    <w:p w:rsidR="00A0305B" w:rsidRDefault="000E0A9A">
      <w:pPr>
        <w:numPr>
          <w:ilvl w:val="0"/>
          <w:numId w:val="9"/>
        </w:numPr>
      </w:pPr>
      <w:r>
        <w:t xml:space="preserve">Teknik şartname: ÖYP araştırma görevlisi ve tez danışmanı tarafından yerli ve yabancı menşei, markası, modeli belirtilmeksizin hazırlanarak ÖYP araştırma görevlisi tez danışmanının </w:t>
      </w:r>
      <w:proofErr w:type="spellStart"/>
      <w:r>
        <w:t>ünvanı</w:t>
      </w:r>
      <w:proofErr w:type="spellEnd"/>
      <w:r>
        <w:t xml:space="preserve">, ismi ve imzası olması zorunludur. </w:t>
      </w:r>
    </w:p>
    <w:p w:rsidR="00A0305B" w:rsidRDefault="000E0A9A">
      <w:r>
        <w:t xml:space="preserve">(4)Satın </w:t>
      </w:r>
      <w:proofErr w:type="spellStart"/>
      <w:r>
        <w:t>alınanmalzemelerin</w:t>
      </w:r>
      <w:proofErr w:type="spellEnd"/>
      <w:r>
        <w:t xml:space="preserve"> teslimatı Rektörlük merkez ayniyat deposuna yapılarak, </w:t>
      </w:r>
      <w:proofErr w:type="spellStart"/>
      <w:r>
        <w:t>sözkonusu</w:t>
      </w:r>
      <w:proofErr w:type="spellEnd"/>
      <w:r>
        <w:t xml:space="preserve"> malzemeler imza karşılığında ilgili ÖYP araştırma görevlisine teslim edilir.  </w:t>
      </w:r>
    </w:p>
    <w:p w:rsidR="00A0305B" w:rsidRDefault="000E0A9A">
      <w:r>
        <w:t xml:space="preserve">(5)Satın </w:t>
      </w:r>
      <w:proofErr w:type="spellStart"/>
      <w:r>
        <w:t>alınanProje</w:t>
      </w:r>
      <w:proofErr w:type="spellEnd"/>
      <w:r>
        <w:t xml:space="preserve"> giderleri kapsamında satın alınan malzemeler ÖYP araştırma görevlisinin görevlendirildiği akademik birimin demirbaşına kaydedilir ve ÖYP araştırma görevlisine zimmetlenir.  </w:t>
      </w:r>
    </w:p>
    <w:p w:rsidR="00A0305B" w:rsidRDefault="000E0A9A">
      <w:r>
        <w:t xml:space="preserve">(6)Satın alınması yapılan kırtasiye, kimyasal sarf ve demirbaş malzemeleri rektörlük merkez ayniyat saymanlığında gösterilip faturanın arkası onaylandıktan sonra ödeme işlemi ÖYP kurum Koordinatörlüğünce gerçekleştirilir. </w:t>
      </w:r>
    </w:p>
    <w:p w:rsidR="00A0305B" w:rsidRDefault="000E0A9A">
      <w:r>
        <w:t xml:space="preserve">(7)ÖYP Kurum Koordinasyon Birimince hazırlanan ödeme evrakları ve ekindeki belgeler ödeme ve muhasebe işlemelerinin gerçekleştirilmesi için Strateji ve Geliştirme Daire Başkanlığı’na gönderilir. </w:t>
      </w:r>
    </w:p>
    <w:p w:rsidR="00A0305B" w:rsidRDefault="000E0A9A">
      <w:pPr>
        <w:spacing w:after="3" w:line="240" w:lineRule="auto"/>
        <w:ind w:left="1284" w:firstLine="0"/>
        <w:jc w:val="left"/>
      </w:pPr>
      <w:r>
        <w:t xml:space="preserve"> </w:t>
      </w:r>
    </w:p>
    <w:p w:rsidR="00A0305B" w:rsidRDefault="000E0A9A">
      <w:pPr>
        <w:spacing w:after="20" w:line="240" w:lineRule="auto"/>
        <w:ind w:right="-15"/>
        <w:jc w:val="left"/>
      </w:pPr>
      <w:r>
        <w:rPr>
          <w:b/>
        </w:rPr>
        <w:t xml:space="preserve">Seyahat Giderleri </w:t>
      </w:r>
    </w:p>
    <w:p w:rsidR="00A0305B" w:rsidRDefault="000E0A9A">
      <w:r>
        <w:rPr>
          <w:b/>
        </w:rPr>
        <w:t>MADDE 16-</w:t>
      </w:r>
      <w:r>
        <w:t xml:space="preserve">(1)ÖYP kapsamında eğitimlerini Bursa Uludağ Üniversitesi’nde sürdüren ÖYP araştırma görevlilerinin ÖYP bütçesinden karşılanmak üzere kendi alanlarında/tez konularında akademik çalışma yapmak veya bilimsel etkinliklere katılmak amacıyla yapacakları kısa süreli seyahatler desteklenmektedir.  </w:t>
      </w:r>
    </w:p>
    <w:p w:rsidR="00A0305B" w:rsidRDefault="000E0A9A">
      <w:pPr>
        <w:numPr>
          <w:ilvl w:val="0"/>
          <w:numId w:val="10"/>
        </w:numPr>
        <w:ind w:hanging="338"/>
      </w:pPr>
      <w:r>
        <w:t xml:space="preserve">Yurtiçi ve yurtdışı faaliyetlerine ilişkin harcamalarda 6245 sayılı Harcırah Kanunu hükümleri geçerlidir. </w:t>
      </w:r>
    </w:p>
    <w:p w:rsidR="00A0305B" w:rsidRDefault="000E0A9A">
      <w:pPr>
        <w:numPr>
          <w:ilvl w:val="0"/>
          <w:numId w:val="10"/>
        </w:numPr>
        <w:ind w:hanging="338"/>
      </w:pPr>
      <w:r>
        <w:t xml:space="preserve">Kısa süreli yurtiçi/yurtdışı seyahatin süresi yılda en fazla on beş (15) gündür.  </w:t>
      </w:r>
    </w:p>
    <w:p w:rsidR="00A0305B" w:rsidRDefault="000E0A9A">
      <w:pPr>
        <w:numPr>
          <w:ilvl w:val="0"/>
          <w:numId w:val="10"/>
        </w:numPr>
        <w:ind w:hanging="338"/>
      </w:pPr>
      <w:r>
        <w:t xml:space="preserve">Bu seyahatler ÖYP araştırma görevlilerinin kendi alanı/tez konusu ile ilgili </w:t>
      </w:r>
      <w:proofErr w:type="gramStart"/>
      <w:r>
        <w:t>sempozyum</w:t>
      </w:r>
      <w:proofErr w:type="gramEnd"/>
      <w:r>
        <w:t xml:space="preserve">, kongre, </w:t>
      </w:r>
      <w:proofErr w:type="spellStart"/>
      <w:r>
        <w:t>çalıştay</w:t>
      </w:r>
      <w:proofErr w:type="spellEnd"/>
      <w:r>
        <w:t xml:space="preserve"> ve benzeri akademik çalışmaları kapsaması gerekir. </w:t>
      </w:r>
    </w:p>
    <w:p w:rsidR="00A0305B" w:rsidRDefault="000E0A9A">
      <w:pPr>
        <w:numPr>
          <w:ilvl w:val="0"/>
          <w:numId w:val="10"/>
        </w:numPr>
        <w:ind w:hanging="338"/>
      </w:pPr>
      <w:r>
        <w:t xml:space="preserve">ÖYP araştırma görevlileri, bu seyahatlere danışmanın onayı, enstitü yönetim kurulu kararı ve Bursa Uludağ Üniversitesi Rektörlüğünün görevlendirme onayı alınarak katılabilir. </w:t>
      </w:r>
    </w:p>
    <w:p w:rsidR="00A0305B" w:rsidRDefault="000E0A9A">
      <w:pPr>
        <w:spacing w:after="21" w:line="240" w:lineRule="auto"/>
        <w:ind w:left="0" w:firstLine="0"/>
        <w:jc w:val="left"/>
      </w:pPr>
      <w:r>
        <w:t xml:space="preserve"> </w:t>
      </w:r>
    </w:p>
    <w:p w:rsidR="00A0305B" w:rsidRDefault="000E0A9A">
      <w:pPr>
        <w:spacing w:after="20" w:line="240" w:lineRule="auto"/>
        <w:ind w:right="-15"/>
        <w:jc w:val="left"/>
      </w:pPr>
      <w:r>
        <w:rPr>
          <w:b/>
        </w:rPr>
        <w:t xml:space="preserve">Aktarma ve İade </w:t>
      </w:r>
    </w:p>
    <w:p w:rsidR="00A0305B" w:rsidRDefault="000E0A9A">
      <w:r>
        <w:rPr>
          <w:b/>
        </w:rPr>
        <w:t>MADDE 17-</w:t>
      </w:r>
      <w:r>
        <w:t xml:space="preserve"> (1) ÖYP kapsamında ilgili yükseköğretim kurumlarına ödenen tutarlar her bir ÖYP araştırma görevlisi için bu Yönergenin 12’inci maddesinde yer alan dağılıma uygun olarak harcanır. Amacı doğrultusunda kullanılamayacağı anlaşılan tutarlar arasında ve diğer gider kalemlerinden bu gider kalemlerine aktarma yapılamaz. Bu kapsamda yükseköğretim kurumlarına aktarılan tutarlardan kullanılmayanlar, Yükseköğretim Kurulu’nun ilgili hesaplarına iade edilir. </w:t>
      </w:r>
    </w:p>
    <w:p w:rsidR="00A0305B" w:rsidRDefault="000E0A9A">
      <w:pPr>
        <w:spacing w:after="38" w:line="240" w:lineRule="auto"/>
        <w:ind w:left="1277" w:firstLine="0"/>
        <w:jc w:val="left"/>
      </w:pPr>
      <w:r>
        <w:t xml:space="preserve"> </w:t>
      </w:r>
    </w:p>
    <w:p w:rsidR="00A0305B" w:rsidRDefault="000E0A9A">
      <w:pPr>
        <w:spacing w:after="20" w:line="240" w:lineRule="auto"/>
        <w:ind w:right="-15"/>
        <w:jc w:val="left"/>
      </w:pPr>
      <w:r>
        <w:rPr>
          <w:b/>
        </w:rPr>
        <w:t xml:space="preserve">Harcama ve Belgelerin Muhafazası </w:t>
      </w:r>
    </w:p>
    <w:p w:rsidR="00A0305B" w:rsidRDefault="000E0A9A">
      <w:r>
        <w:rPr>
          <w:b/>
        </w:rPr>
        <w:lastRenderedPageBreak/>
        <w:t>MADDE 18-</w:t>
      </w:r>
      <w:r>
        <w:t xml:space="preserve">(1) ÖYP kapsamında yapılan harcamaların belgelendirilmesinde </w:t>
      </w:r>
      <w:r>
        <w:rPr>
          <w:i/>
        </w:rPr>
        <w:t>Merkez Yönetim Harcama Belgeleri Yönetmeliği</w:t>
      </w:r>
      <w:r>
        <w:t xml:space="preserve"> hükümleri kıyasen uygulanır. ÖYP faaliyetleri ile ilgili her türlü işlem ve harcamalara ilişkin belgelerin nüshaları, üniversite ÖYP Kurum Koordinasyon Biriminde genel hükümlere göre muhafaza edilir ve denetime hazır halde bulundurulur. </w:t>
      </w:r>
    </w:p>
    <w:p w:rsidR="00A0305B" w:rsidRDefault="000E0A9A">
      <w:pPr>
        <w:spacing w:after="3" w:line="240" w:lineRule="auto"/>
        <w:ind w:left="1277" w:firstLine="0"/>
        <w:jc w:val="left"/>
      </w:pPr>
      <w:r>
        <w:t xml:space="preserve"> </w:t>
      </w:r>
    </w:p>
    <w:p w:rsidR="00A0305B" w:rsidRDefault="000E0A9A">
      <w:pPr>
        <w:spacing w:after="20" w:line="240" w:lineRule="auto"/>
        <w:ind w:right="-15"/>
        <w:jc w:val="left"/>
      </w:pPr>
      <w:r>
        <w:rPr>
          <w:b/>
        </w:rPr>
        <w:t xml:space="preserve">Sorumluluk </w:t>
      </w:r>
    </w:p>
    <w:p w:rsidR="00A0305B" w:rsidRDefault="000E0A9A">
      <w:r>
        <w:rPr>
          <w:b/>
        </w:rPr>
        <w:t>MADDE 19-</w:t>
      </w:r>
      <w:r>
        <w:t xml:space="preserve">(1) Bursa Uludağ Üniversitesi, bu yönergede kendisine verilen görevlerin mevzuata uygun olarak ve etkin bir şekilde yürütülmesinden ve YÖK’e gerekli bilgi akışının sağlanmasından sorumludur. </w:t>
      </w:r>
    </w:p>
    <w:p w:rsidR="00A0305B" w:rsidRDefault="000E0A9A">
      <w:pPr>
        <w:spacing w:after="0" w:line="240" w:lineRule="auto"/>
        <w:ind w:left="1277" w:firstLine="0"/>
        <w:jc w:val="left"/>
      </w:pPr>
      <w:r>
        <w:t xml:space="preserve"> </w:t>
      </w:r>
    </w:p>
    <w:p w:rsidR="00A0305B" w:rsidRDefault="000E0A9A">
      <w:pPr>
        <w:spacing w:after="20" w:line="240" w:lineRule="auto"/>
        <w:ind w:right="-15"/>
        <w:jc w:val="left"/>
      </w:pPr>
      <w:r>
        <w:rPr>
          <w:b/>
        </w:rPr>
        <w:t xml:space="preserve">Denetim </w:t>
      </w:r>
    </w:p>
    <w:p w:rsidR="00A0305B" w:rsidRDefault="000E0A9A">
      <w:r>
        <w:rPr>
          <w:b/>
        </w:rPr>
        <w:t>MADDE 20-</w:t>
      </w:r>
      <w:r>
        <w:t xml:space="preserve"> (1) Bu yönerge kapsamında yapılan harcamalar, 5018 sayılı </w:t>
      </w:r>
      <w:r>
        <w:rPr>
          <w:i/>
        </w:rPr>
        <w:t>Kamu Mali Yönetimi ve Kontrol Kanunu</w:t>
      </w:r>
      <w:r>
        <w:t xml:space="preserve"> göre Sayıştay tarafından denetlenir. </w:t>
      </w:r>
    </w:p>
    <w:p w:rsidR="00A0305B" w:rsidRDefault="000E0A9A">
      <w:pPr>
        <w:spacing w:after="53" w:line="240" w:lineRule="auto"/>
        <w:ind w:left="0" w:firstLine="0"/>
        <w:jc w:val="left"/>
      </w:pPr>
      <w:r>
        <w:t xml:space="preserve"> </w:t>
      </w:r>
    </w:p>
    <w:p w:rsidR="00A0305B" w:rsidRDefault="000E0A9A">
      <w:pPr>
        <w:spacing w:after="20" w:line="240" w:lineRule="auto"/>
        <w:ind w:right="-15"/>
        <w:jc w:val="left"/>
      </w:pPr>
      <w:r>
        <w:rPr>
          <w:b/>
        </w:rPr>
        <w:t xml:space="preserve">Diğer Hususlar </w:t>
      </w:r>
    </w:p>
    <w:p w:rsidR="00A0305B" w:rsidRDefault="000E0A9A">
      <w:r>
        <w:rPr>
          <w:b/>
        </w:rPr>
        <w:t>MADDE 21-</w:t>
      </w:r>
      <w:r>
        <w:t xml:space="preserve">(1) Proje kapsamında satın alınan kitap, ansiklopedi ve çalışma alanıyla ilgili periyodik </w:t>
      </w:r>
      <w:proofErr w:type="spellStart"/>
      <w:proofErr w:type="gramStart"/>
      <w:r>
        <w:t>dergiler,eğitim</w:t>
      </w:r>
      <w:proofErr w:type="spellEnd"/>
      <w:proofErr w:type="gramEnd"/>
      <w:r>
        <w:t xml:space="preserve"> ve öğretim süresince ÖYP araştırma görevlisi tarafından kullanılır, mezun olması ya da üniversite ile ilişiğinin kesilmesi halinde iade edilir. </w:t>
      </w:r>
    </w:p>
    <w:p w:rsidR="00A0305B" w:rsidRDefault="000E0A9A">
      <w:pPr>
        <w:numPr>
          <w:ilvl w:val="0"/>
          <w:numId w:val="11"/>
        </w:numPr>
      </w:pPr>
      <w:r>
        <w:t xml:space="preserve">Bu yönergede yazılı olmayan acil ve zorunlu bir gereksinimin ortaya çıkması durumunda ÖYP Kurum Komisyonu kararı ile harcama yapılır.  </w:t>
      </w:r>
    </w:p>
    <w:p w:rsidR="00A0305B" w:rsidRDefault="000E0A9A">
      <w:pPr>
        <w:numPr>
          <w:ilvl w:val="0"/>
          <w:numId w:val="11"/>
        </w:numPr>
      </w:pPr>
      <w:r>
        <w:t>Bu yönergede yer almayan hususlarda yönergeye dayanak teşkil eden “</w:t>
      </w:r>
      <w:r>
        <w:rPr>
          <w:i/>
        </w:rPr>
        <w:t xml:space="preserve">Öğretim Üyesi Yetiştirme Programına İlişkin Usul ve Esaslar” </w:t>
      </w:r>
      <w:r>
        <w:t xml:space="preserve">hükümleri uygulanır. </w:t>
      </w:r>
    </w:p>
    <w:p w:rsidR="00A0305B" w:rsidRDefault="000E0A9A">
      <w:pPr>
        <w:spacing w:after="49" w:line="240" w:lineRule="auto"/>
        <w:ind w:left="0" w:firstLine="0"/>
        <w:jc w:val="left"/>
      </w:pPr>
      <w:r>
        <w:rPr>
          <w:b/>
        </w:rPr>
        <w:t xml:space="preserve"> </w:t>
      </w:r>
    </w:p>
    <w:p w:rsidR="00A0305B" w:rsidRDefault="000E0A9A">
      <w:pPr>
        <w:spacing w:after="20" w:line="240" w:lineRule="auto"/>
        <w:ind w:right="-15"/>
        <w:jc w:val="left"/>
      </w:pPr>
      <w:r>
        <w:rPr>
          <w:b/>
        </w:rPr>
        <w:t xml:space="preserve">Yürürlükten Kaldırılan Mevzuat </w:t>
      </w:r>
    </w:p>
    <w:p w:rsidR="00A0305B" w:rsidRDefault="000E0A9A">
      <w:pPr>
        <w:spacing w:after="3" w:line="234" w:lineRule="auto"/>
        <w:ind w:left="-15" w:firstLine="0"/>
        <w:jc w:val="left"/>
      </w:pPr>
      <w:r>
        <w:rPr>
          <w:b/>
        </w:rPr>
        <w:t>MADDE 22-</w:t>
      </w:r>
      <w:r>
        <w:t xml:space="preserve"> (1) Bu Yönergenin yürürlüğe girmesi ile birlikte Senato’nun 18.03.2011 tarih ve 2011-04 sayılı oturumunda kabul edilen “Bursa Uludağ Üniversitesi Öğretim Üyesi Yetiştirme Programı Yönergesi” yürürlükten kalkar. </w:t>
      </w:r>
    </w:p>
    <w:p w:rsidR="00A0305B" w:rsidRDefault="000E0A9A">
      <w:pPr>
        <w:spacing w:after="47" w:line="240" w:lineRule="auto"/>
        <w:ind w:left="0" w:firstLine="0"/>
        <w:jc w:val="left"/>
      </w:pPr>
      <w:r>
        <w:rPr>
          <w:b/>
        </w:rPr>
        <w:t xml:space="preserve"> </w:t>
      </w:r>
    </w:p>
    <w:p w:rsidR="00A0305B" w:rsidRDefault="000E0A9A">
      <w:pPr>
        <w:spacing w:after="20" w:line="240" w:lineRule="auto"/>
        <w:ind w:right="-15"/>
        <w:jc w:val="left"/>
      </w:pPr>
      <w:r>
        <w:rPr>
          <w:b/>
        </w:rPr>
        <w:t xml:space="preserve">Yürürlük </w:t>
      </w:r>
    </w:p>
    <w:p w:rsidR="00A0305B" w:rsidRDefault="000E0A9A">
      <w:r>
        <w:rPr>
          <w:b/>
        </w:rPr>
        <w:t>MADDE 23-</w:t>
      </w:r>
      <w:r>
        <w:t xml:space="preserve">(1) Bu Yönerge, Bursa Uludağ Üniversitesi Senatosunda kabul edildiği 13 Ağustos 2015 tarihte yürürlüğe girer. </w:t>
      </w:r>
    </w:p>
    <w:p w:rsidR="00A0305B" w:rsidRDefault="000E0A9A">
      <w:pPr>
        <w:spacing w:after="51" w:line="240" w:lineRule="auto"/>
        <w:ind w:left="1284" w:firstLine="0"/>
        <w:jc w:val="left"/>
      </w:pPr>
      <w:r>
        <w:t xml:space="preserve"> </w:t>
      </w:r>
    </w:p>
    <w:p w:rsidR="00A0305B" w:rsidRDefault="000E0A9A">
      <w:pPr>
        <w:spacing w:after="20" w:line="240" w:lineRule="auto"/>
        <w:ind w:right="-15"/>
        <w:jc w:val="left"/>
      </w:pPr>
      <w:r>
        <w:rPr>
          <w:b/>
        </w:rPr>
        <w:t xml:space="preserve">Yürütme  </w:t>
      </w:r>
    </w:p>
    <w:p w:rsidR="00A0305B" w:rsidRDefault="000E0A9A">
      <w:r>
        <w:rPr>
          <w:b/>
        </w:rPr>
        <w:t>MADDE24</w:t>
      </w:r>
      <w:r>
        <w:t xml:space="preserve">-(1)Bu Yönerge hükümlerini Bursa Uludağ Üniversitesi Rektörü yürütür. </w:t>
      </w:r>
    </w:p>
    <w:p w:rsidR="00A0305B" w:rsidRDefault="000E0A9A">
      <w:pPr>
        <w:spacing w:after="0" w:line="240" w:lineRule="auto"/>
        <w:ind w:left="0" w:firstLine="0"/>
        <w:jc w:val="left"/>
      </w:pPr>
      <w:r>
        <w:t xml:space="preserve"> </w:t>
      </w:r>
    </w:p>
    <w:p w:rsidR="00A0305B" w:rsidRDefault="000E0A9A">
      <w:pPr>
        <w:spacing w:after="0" w:line="240" w:lineRule="auto"/>
        <w:ind w:left="0" w:firstLine="0"/>
        <w:jc w:val="left"/>
      </w:pPr>
      <w:r>
        <w:t xml:space="preserve"> </w:t>
      </w:r>
    </w:p>
    <w:p w:rsidR="00A0305B" w:rsidRDefault="000E0A9A">
      <w:pPr>
        <w:spacing w:after="0" w:line="240" w:lineRule="auto"/>
        <w:ind w:left="0" w:firstLine="0"/>
        <w:jc w:val="left"/>
      </w:pPr>
      <w:r>
        <w:t xml:space="preserve"> </w:t>
      </w:r>
    </w:p>
    <w:p w:rsidR="00A0305B" w:rsidRDefault="000E0A9A">
      <w:pPr>
        <w:spacing w:after="0" w:line="240" w:lineRule="auto"/>
        <w:ind w:left="0" w:firstLine="0"/>
        <w:jc w:val="left"/>
      </w:pPr>
      <w:r>
        <w:t xml:space="preserve"> </w:t>
      </w:r>
    </w:p>
    <w:p w:rsidR="00A0305B" w:rsidRDefault="000E0A9A">
      <w:pPr>
        <w:spacing w:after="0" w:line="240" w:lineRule="auto"/>
        <w:ind w:left="0" w:firstLine="0"/>
        <w:jc w:val="left"/>
      </w:pPr>
      <w:r>
        <w:t xml:space="preserve"> </w:t>
      </w:r>
    </w:p>
    <w:p w:rsidR="00A0305B" w:rsidRDefault="000E0A9A">
      <w:pPr>
        <w:spacing w:after="0" w:line="240" w:lineRule="auto"/>
        <w:ind w:left="0" w:firstLine="0"/>
        <w:jc w:val="left"/>
      </w:pPr>
      <w:r>
        <w:t xml:space="preserve"> </w:t>
      </w:r>
    </w:p>
    <w:p w:rsidR="00A0305B" w:rsidRDefault="000E0A9A">
      <w:pPr>
        <w:spacing w:after="0" w:line="240" w:lineRule="auto"/>
        <w:ind w:left="0" w:firstLine="0"/>
        <w:jc w:val="left"/>
      </w:pPr>
      <w:r>
        <w:t xml:space="preserve"> </w:t>
      </w:r>
    </w:p>
    <w:p w:rsidR="00A0305B" w:rsidRDefault="000E0A9A">
      <w:pPr>
        <w:spacing w:after="0" w:line="240" w:lineRule="auto"/>
        <w:ind w:left="0" w:firstLine="0"/>
        <w:jc w:val="left"/>
      </w:pPr>
      <w:r>
        <w:t xml:space="preserve"> </w:t>
      </w:r>
    </w:p>
    <w:p w:rsidR="00A0305B" w:rsidRDefault="000E0A9A">
      <w:pPr>
        <w:spacing w:after="0" w:line="240" w:lineRule="auto"/>
        <w:ind w:left="0" w:firstLine="0"/>
        <w:jc w:val="left"/>
      </w:pPr>
      <w:r>
        <w:t xml:space="preserve"> </w:t>
      </w:r>
    </w:p>
    <w:p w:rsidR="00A0305B" w:rsidRDefault="000E0A9A">
      <w:pPr>
        <w:spacing w:after="0" w:line="240" w:lineRule="auto"/>
        <w:ind w:left="0" w:firstLine="0"/>
        <w:jc w:val="left"/>
      </w:pPr>
      <w:r>
        <w:t xml:space="preserve"> </w:t>
      </w:r>
    </w:p>
    <w:p w:rsidR="00A0305B" w:rsidRDefault="000E0A9A">
      <w:pPr>
        <w:spacing w:after="0" w:line="240" w:lineRule="auto"/>
        <w:ind w:left="0" w:firstLine="0"/>
        <w:jc w:val="left"/>
      </w:pPr>
      <w:r>
        <w:t xml:space="preserve"> </w:t>
      </w:r>
    </w:p>
    <w:p w:rsidR="00A0305B" w:rsidRDefault="000E0A9A">
      <w:pPr>
        <w:spacing w:after="0" w:line="240" w:lineRule="auto"/>
        <w:ind w:left="0" w:firstLine="0"/>
        <w:jc w:val="left"/>
      </w:pPr>
      <w:r>
        <w:t xml:space="preserve"> </w:t>
      </w:r>
      <w:r>
        <w:rPr>
          <w:sz w:val="22"/>
        </w:rPr>
        <w:t xml:space="preserve"> </w:t>
      </w:r>
    </w:p>
    <w:sectPr w:rsidR="00A0305B">
      <w:pgSz w:w="11906" w:h="16838"/>
      <w:pgMar w:top="1425" w:right="1414" w:bottom="1624" w:left="14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E339C"/>
    <w:multiLevelType w:val="hybridMultilevel"/>
    <w:tmpl w:val="4B86C6C2"/>
    <w:lvl w:ilvl="0" w:tplc="74F44620">
      <w:start w:val="1"/>
      <w:numFmt w:val="lowerLetter"/>
      <w:lvlText w:val="(%1)"/>
      <w:lvlJc w:val="left"/>
      <w:pPr>
        <w:ind w:left="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63AABA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108D47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81850E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9DA5AC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DD2AE8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EF8905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B40087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F04AB9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15535741"/>
    <w:multiLevelType w:val="hybridMultilevel"/>
    <w:tmpl w:val="1C6A8F58"/>
    <w:lvl w:ilvl="0" w:tplc="B2B4377E">
      <w:start w:val="1"/>
      <w:numFmt w:val="lowerLetter"/>
      <w:lvlText w:val="%1)"/>
      <w:lvlJc w:val="left"/>
      <w:pPr>
        <w:ind w:left="7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28489808">
      <w:start w:val="1"/>
      <w:numFmt w:val="lowerLetter"/>
      <w:lvlText w:val="%2"/>
      <w:lvlJc w:val="left"/>
      <w:pPr>
        <w:ind w:left="14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67E06F0">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5F48AA30">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6843218">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AFE0B6E">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FD147C14">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937A11BA">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1C63F28">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nsid w:val="18FA665B"/>
    <w:multiLevelType w:val="hybridMultilevel"/>
    <w:tmpl w:val="DABA96FA"/>
    <w:lvl w:ilvl="0" w:tplc="98AC8FF4">
      <w:start w:val="2"/>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B92348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67C139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72C7C0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DACE18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08C562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C7E638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936069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060EF4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D2F522C"/>
    <w:multiLevelType w:val="hybridMultilevel"/>
    <w:tmpl w:val="34701FC4"/>
    <w:lvl w:ilvl="0" w:tplc="04D0DCCE">
      <w:start w:val="2"/>
      <w:numFmt w:val="decimal"/>
      <w:lvlText w:val="(%1)"/>
      <w:lvlJc w:val="left"/>
      <w:pPr>
        <w:ind w:left="3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0B2EC1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AD4397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2DA185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FFA796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73648B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5A6005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5AEB55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9E212F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D6F6DEC"/>
    <w:multiLevelType w:val="hybridMultilevel"/>
    <w:tmpl w:val="820803C4"/>
    <w:lvl w:ilvl="0" w:tplc="E9D068A4">
      <w:start w:val="2"/>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CF428B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3DAE5F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60E4E9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11299E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F08197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EB0CB4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B70264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FD2F29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1FBC30CD"/>
    <w:multiLevelType w:val="hybridMultilevel"/>
    <w:tmpl w:val="ACA6F798"/>
    <w:lvl w:ilvl="0" w:tplc="04BC13F6">
      <w:start w:val="2"/>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F0050F4">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E389EB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46AA02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864D51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28C1FD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90487F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D745C5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1EAF98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3E190268"/>
    <w:multiLevelType w:val="hybridMultilevel"/>
    <w:tmpl w:val="E92CE94E"/>
    <w:lvl w:ilvl="0" w:tplc="D98A141C">
      <w:start w:val="2"/>
      <w:numFmt w:val="decimal"/>
      <w:lvlText w:val="(%1)"/>
      <w:lvlJc w:val="left"/>
      <w:pPr>
        <w:ind w:left="3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C54E18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B8C098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68AE0E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60A8C7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0B61E8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FC42A5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0A695C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912C8B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443443AF"/>
    <w:multiLevelType w:val="hybridMultilevel"/>
    <w:tmpl w:val="AADC2942"/>
    <w:lvl w:ilvl="0" w:tplc="19D07FD8">
      <w:start w:val="1"/>
      <w:numFmt w:val="lowerLetter"/>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4EA89CC">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F9EA116">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4FEB96E">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11AE07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77E234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DB0D8D2">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C644A7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35C5E0A">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4B6C435D"/>
    <w:multiLevelType w:val="hybridMultilevel"/>
    <w:tmpl w:val="3306DD8C"/>
    <w:lvl w:ilvl="0" w:tplc="CBBA1214">
      <w:start w:val="1"/>
      <w:numFmt w:val="lowerLetter"/>
      <w:lvlText w:val="%1."/>
      <w:lvlJc w:val="left"/>
      <w:pPr>
        <w:ind w:left="63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646F88A">
      <w:start w:val="1"/>
      <w:numFmt w:val="lowerLetter"/>
      <w:lvlText w:val="%2"/>
      <w:lvlJc w:val="left"/>
      <w:pPr>
        <w:ind w:left="135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6F5A6E62">
      <w:start w:val="1"/>
      <w:numFmt w:val="lowerRoman"/>
      <w:lvlText w:val="%3"/>
      <w:lvlJc w:val="left"/>
      <w:pPr>
        <w:ind w:left="207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FA4F5A2">
      <w:start w:val="1"/>
      <w:numFmt w:val="decimal"/>
      <w:lvlText w:val="%4"/>
      <w:lvlJc w:val="left"/>
      <w:pPr>
        <w:ind w:left="279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D10415F2">
      <w:start w:val="1"/>
      <w:numFmt w:val="lowerLetter"/>
      <w:lvlText w:val="%5"/>
      <w:lvlJc w:val="left"/>
      <w:pPr>
        <w:ind w:left="351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0506F50">
      <w:start w:val="1"/>
      <w:numFmt w:val="lowerRoman"/>
      <w:lvlText w:val="%6"/>
      <w:lvlJc w:val="left"/>
      <w:pPr>
        <w:ind w:left="423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ACE087F0">
      <w:start w:val="1"/>
      <w:numFmt w:val="decimal"/>
      <w:lvlText w:val="%7"/>
      <w:lvlJc w:val="left"/>
      <w:pPr>
        <w:ind w:left="495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FD0B452">
      <w:start w:val="1"/>
      <w:numFmt w:val="lowerLetter"/>
      <w:lvlText w:val="%8"/>
      <w:lvlJc w:val="left"/>
      <w:pPr>
        <w:ind w:left="567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49692B2">
      <w:start w:val="1"/>
      <w:numFmt w:val="lowerRoman"/>
      <w:lvlText w:val="%9"/>
      <w:lvlJc w:val="left"/>
      <w:pPr>
        <w:ind w:left="639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9">
    <w:nsid w:val="68902F61"/>
    <w:multiLevelType w:val="hybridMultilevel"/>
    <w:tmpl w:val="B364A622"/>
    <w:lvl w:ilvl="0" w:tplc="DDB639E6">
      <w:start w:val="2"/>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C200A3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E9464C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178FA3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1F4453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39CEDE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4FC26B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0DCF0B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28053E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7198272C"/>
    <w:multiLevelType w:val="hybridMultilevel"/>
    <w:tmpl w:val="121AC8BE"/>
    <w:lvl w:ilvl="0" w:tplc="B028A160">
      <w:start w:val="2"/>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B703208">
      <w:start w:val="1"/>
      <w:numFmt w:val="lowerLetter"/>
      <w:lvlText w:val="%2)"/>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D94762C">
      <w:start w:val="1"/>
      <w:numFmt w:val="lowerRoman"/>
      <w:lvlText w:val="%3"/>
      <w:lvlJc w:val="left"/>
      <w:pPr>
        <w:ind w:left="14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5EE8334">
      <w:start w:val="1"/>
      <w:numFmt w:val="decimal"/>
      <w:lvlText w:val="%4"/>
      <w:lvlJc w:val="left"/>
      <w:pPr>
        <w:ind w:left="21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E18018C">
      <w:start w:val="1"/>
      <w:numFmt w:val="lowerLetter"/>
      <w:lvlText w:val="%5"/>
      <w:lvlJc w:val="left"/>
      <w:pPr>
        <w:ind w:left="28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508784A">
      <w:start w:val="1"/>
      <w:numFmt w:val="lowerRoman"/>
      <w:lvlText w:val="%6"/>
      <w:lvlJc w:val="left"/>
      <w:pPr>
        <w:ind w:left="35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0540E16">
      <w:start w:val="1"/>
      <w:numFmt w:val="decimal"/>
      <w:lvlText w:val="%7"/>
      <w:lvlJc w:val="left"/>
      <w:pPr>
        <w:ind w:left="43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762F1DC">
      <w:start w:val="1"/>
      <w:numFmt w:val="lowerLetter"/>
      <w:lvlText w:val="%8"/>
      <w:lvlJc w:val="left"/>
      <w:pPr>
        <w:ind w:left="50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D2C8B08">
      <w:start w:val="1"/>
      <w:numFmt w:val="lowerRoman"/>
      <w:lvlText w:val="%9"/>
      <w:lvlJc w:val="left"/>
      <w:pPr>
        <w:ind w:left="57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8"/>
  </w:num>
  <w:num w:numId="2">
    <w:abstractNumId w:val="1"/>
  </w:num>
  <w:num w:numId="3">
    <w:abstractNumId w:val="3"/>
  </w:num>
  <w:num w:numId="4">
    <w:abstractNumId w:val="9"/>
  </w:num>
  <w:num w:numId="5">
    <w:abstractNumId w:val="10"/>
  </w:num>
  <w:num w:numId="6">
    <w:abstractNumId w:val="5"/>
  </w:num>
  <w:num w:numId="7">
    <w:abstractNumId w:val="7"/>
  </w:num>
  <w:num w:numId="8">
    <w:abstractNumId w:val="0"/>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05B"/>
    <w:rsid w:val="000E0A9A"/>
    <w:rsid w:val="006E7C1D"/>
    <w:rsid w:val="00A0305B"/>
    <w:rsid w:val="00CF08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1BC492-BD5A-4844-B31C-4B21F225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3" w:line="237" w:lineRule="auto"/>
      <w:ind w:left="-5"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2891</Words>
  <Characters>16484</Characters>
  <Application>Microsoft Office Word</Application>
  <DocSecurity>0</DocSecurity>
  <Lines>137</Lines>
  <Paragraphs>38</Paragraphs>
  <ScaleCrop>false</ScaleCrop>
  <Company/>
  <LinksUpToDate>false</LinksUpToDate>
  <CharactersWithSpaces>19337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Neriman Kantarcı</dc:creator>
  <cp:keywords/>
  <cp:lastModifiedBy>PC</cp:lastModifiedBy>
  <cp:revision>4</cp:revision>
  <dcterms:created xsi:type="dcterms:W3CDTF">2019-09-13T11:39:00Z</dcterms:created>
  <dcterms:modified xsi:type="dcterms:W3CDTF">2019-09-13T11:40:00Z</dcterms:modified>
</cp:coreProperties>
</file>