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108" w:type="dxa"/>
        <w:tblLook w:val="01E0" w:firstRow="1" w:lastRow="1" w:firstColumn="1" w:lastColumn="1" w:noHBand="0" w:noVBand="0"/>
      </w:tblPr>
      <w:tblGrid>
        <w:gridCol w:w="9104"/>
      </w:tblGrid>
      <w:tr w:rsidR="00476676" w:rsidRPr="00476676" w:rsidTr="00476676">
        <w:trPr>
          <w:jc w:val="center"/>
        </w:trPr>
        <w:tc>
          <w:tcPr>
            <w:tcW w:w="9104" w:type="dxa"/>
            <w:hideMark/>
          </w:tcPr>
          <w:tbl>
            <w:tblPr>
              <w:tblW w:w="8789" w:type="dxa"/>
              <w:jc w:val="center"/>
              <w:tblLook w:val="01E0" w:firstRow="1" w:lastRow="1" w:firstColumn="1" w:lastColumn="1" w:noHBand="0" w:noVBand="0"/>
            </w:tblPr>
            <w:tblGrid>
              <w:gridCol w:w="2931"/>
              <w:gridCol w:w="2931"/>
              <w:gridCol w:w="2927"/>
            </w:tblGrid>
            <w:tr w:rsidR="00476676" w:rsidRPr="00476676">
              <w:trPr>
                <w:trHeight w:val="317"/>
                <w:jc w:val="center"/>
              </w:trPr>
              <w:tc>
                <w:tcPr>
                  <w:tcW w:w="2931" w:type="dxa"/>
                  <w:tcBorders>
                    <w:top w:val="nil"/>
                    <w:left w:val="nil"/>
                    <w:bottom w:val="single" w:sz="4" w:space="0" w:color="660066"/>
                    <w:right w:val="nil"/>
                  </w:tcBorders>
                  <w:vAlign w:val="center"/>
                  <w:hideMark/>
                </w:tcPr>
                <w:p w:rsidR="00476676" w:rsidRPr="00476676" w:rsidRDefault="00476676" w:rsidP="00476676">
                  <w:pPr>
                    <w:tabs>
                      <w:tab w:val="left" w:pos="567"/>
                      <w:tab w:val="center" w:pos="994"/>
                      <w:tab w:val="center" w:pos="3543"/>
                      <w:tab w:val="right" w:pos="6520"/>
                    </w:tabs>
                    <w:spacing w:after="0" w:line="240" w:lineRule="exact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eastAsia="tr-TR"/>
                    </w:rPr>
                  </w:pPr>
                  <w:r w:rsidRPr="00476676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5 Kasım </w:t>
                  </w:r>
                  <w:proofErr w:type="gramStart"/>
                  <w:r w:rsidRPr="00476676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2013  SALI</w:t>
                  </w:r>
                  <w:proofErr w:type="gramEnd"/>
                </w:p>
              </w:tc>
              <w:tc>
                <w:tcPr>
                  <w:tcW w:w="2931" w:type="dxa"/>
                  <w:tcBorders>
                    <w:top w:val="nil"/>
                    <w:left w:val="nil"/>
                    <w:bottom w:val="single" w:sz="4" w:space="0" w:color="660066"/>
                    <w:right w:val="nil"/>
                  </w:tcBorders>
                  <w:vAlign w:val="center"/>
                  <w:hideMark/>
                </w:tcPr>
                <w:p w:rsidR="00476676" w:rsidRPr="00476676" w:rsidRDefault="00476676" w:rsidP="00476676">
                  <w:pPr>
                    <w:tabs>
                      <w:tab w:val="left" w:pos="567"/>
                      <w:tab w:val="center" w:pos="994"/>
                      <w:tab w:val="center" w:pos="3543"/>
                      <w:tab w:val="right" w:pos="6520"/>
                    </w:tabs>
                    <w:spacing w:after="0" w:line="240" w:lineRule="exact"/>
                    <w:jc w:val="center"/>
                    <w:rPr>
                      <w:rFonts w:ascii="Palatino Linotype" w:eastAsia="Times New Roman" w:hAnsi="Palatino Linotype" w:cs="Times New Roman"/>
                      <w:b/>
                      <w:color w:val="800080"/>
                      <w:sz w:val="24"/>
                      <w:szCs w:val="24"/>
                      <w:lang w:eastAsia="tr-TR"/>
                    </w:rPr>
                  </w:pPr>
                  <w:r w:rsidRPr="00476676">
                    <w:rPr>
                      <w:rFonts w:ascii="Palatino Linotype" w:eastAsia="Times New Roman" w:hAnsi="Palatino Linotype" w:cs="Times New Roman"/>
                      <w:b/>
                      <w:color w:val="800080"/>
                      <w:sz w:val="24"/>
                      <w:szCs w:val="24"/>
                      <w:lang w:eastAsia="tr-TR"/>
                    </w:rPr>
                    <w:t>Resmî Gazete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4" w:space="0" w:color="660066"/>
                    <w:right w:val="nil"/>
                  </w:tcBorders>
                  <w:vAlign w:val="center"/>
                  <w:hideMark/>
                </w:tcPr>
                <w:p w:rsidR="00476676" w:rsidRPr="00476676" w:rsidRDefault="00476676" w:rsidP="00476676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476676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Sayı : 28812</w:t>
                  </w:r>
                  <w:proofErr w:type="gramEnd"/>
                </w:p>
              </w:tc>
            </w:tr>
            <w:tr w:rsidR="00476676" w:rsidRPr="00476676">
              <w:trPr>
                <w:trHeight w:val="480"/>
                <w:jc w:val="center"/>
              </w:trPr>
              <w:tc>
                <w:tcPr>
                  <w:tcW w:w="8789" w:type="dxa"/>
                  <w:gridSpan w:val="3"/>
                  <w:vAlign w:val="center"/>
                  <w:hideMark/>
                </w:tcPr>
                <w:p w:rsidR="00476676" w:rsidRPr="00476676" w:rsidRDefault="00476676" w:rsidP="0047667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80"/>
                      <w:sz w:val="18"/>
                      <w:szCs w:val="18"/>
                      <w:lang w:eastAsia="tr-TR"/>
                    </w:rPr>
                  </w:pPr>
                  <w:r w:rsidRPr="00476676">
                    <w:rPr>
                      <w:rFonts w:ascii="Arial" w:eastAsia="Times New Roman" w:hAnsi="Arial" w:cs="Arial"/>
                      <w:b/>
                      <w:color w:val="000080"/>
                      <w:sz w:val="18"/>
                      <w:szCs w:val="18"/>
                      <w:lang w:eastAsia="tr-TR"/>
                    </w:rPr>
                    <w:t>YÖNETMELİK</w:t>
                  </w:r>
                </w:p>
              </w:tc>
            </w:tr>
            <w:tr w:rsidR="00476676" w:rsidRPr="00476676">
              <w:trPr>
                <w:trHeight w:val="480"/>
                <w:jc w:val="center"/>
              </w:trPr>
              <w:tc>
                <w:tcPr>
                  <w:tcW w:w="8789" w:type="dxa"/>
                  <w:gridSpan w:val="3"/>
                  <w:vAlign w:val="center"/>
                </w:tcPr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rPr>
                      <w:rFonts w:ascii="Times New Roman" w:eastAsia="ヒラギノ明朝 Pro W3" w:hAnsi="Times" w:cs="Times New Roman"/>
                      <w:sz w:val="18"/>
                      <w:szCs w:val="18"/>
                      <w:u w:val="single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  <w:u w:val="single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  <w:u w:val="single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  <w:u w:val="single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  <w:u w:val="single"/>
                    </w:rPr>
                    <w:t>ma ve Sosyal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  <w:u w:val="single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  <w:u w:val="single"/>
                    </w:rPr>
                    <w:t>venlik Bakanl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  <w:u w:val="single"/>
                    </w:rPr>
                    <w:t>ığı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  <w:u w:val="single"/>
                    </w:rPr>
                    <w:t>ndan:</w:t>
                  </w:r>
                </w:p>
                <w:p w:rsidR="00476676" w:rsidRPr="00476676" w:rsidRDefault="00476676" w:rsidP="00476676">
                  <w:pPr>
                    <w:spacing w:before="56" w:after="283" w:line="240" w:lineRule="exact"/>
                    <w:jc w:val="center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TOZLA M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CADELE Y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NETMEL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İĞİ</w:t>
                  </w:r>
                </w:p>
                <w:p w:rsidR="00476676" w:rsidRPr="00476676" w:rsidRDefault="00476676" w:rsidP="00476676">
                  <w:pPr>
                    <w:spacing w:after="0" w:line="240" w:lineRule="exact"/>
                    <w:jc w:val="center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B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R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NC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 B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M</w:t>
                  </w:r>
                </w:p>
                <w:p w:rsidR="00476676" w:rsidRPr="00476676" w:rsidRDefault="00476676" w:rsidP="00476676">
                  <w:pPr>
                    <w:spacing w:after="85" w:line="240" w:lineRule="exact"/>
                    <w:jc w:val="center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Ama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, Kapsam, Dayanak ve Tan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mlar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Ama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ç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MADDE 1 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–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(1) Bu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netmeli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in amac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yerlerinde tozdan kaynakl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ortaya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kabilecek risklerin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nlenebilmesi amac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yla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venli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nden tozla 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cadele etmek ve bu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lerde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tozun etkilerinden korunmalar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lamak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in 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gerekli tedbirlere dair usul ve esaslar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belirlemektir.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Kapsam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MADDE 2 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–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(1) Bu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netmelik, </w:t>
                  </w:r>
                  <w:proofErr w:type="gram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20/6/2012</w:t>
                  </w:r>
                  <w:proofErr w:type="gram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tarihli ve 6331 say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venli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 Kanunu kapsam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 giren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yerlerinde;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yapt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lerden dolay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toz </w:t>
                  </w:r>
                  <w:proofErr w:type="spell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maruziyetinin</w:t>
                  </w:r>
                  <w:proofErr w:type="spell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olabilece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yerlerinde uygulan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Dayanak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MADDE 3 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–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(1) Bu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netmelik, </w:t>
                  </w:r>
                  <w:proofErr w:type="gram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20/6/2012</w:t>
                  </w:r>
                  <w:proofErr w:type="gram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tarihli ve 6331 say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venli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 Kanununun 30 uncu maddesine dayan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larak 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zenlenmi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tir.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Tan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mlar ve k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saltmalar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MADDE 4 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–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(1) Bu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netmelikte ge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en;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a) </w:t>
                  </w:r>
                  <w:proofErr w:type="gram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Asbest :</w:t>
                  </w:r>
                  <w:proofErr w:type="gramEnd"/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1) </w:t>
                  </w:r>
                  <w:proofErr w:type="spell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Aktinolit</w:t>
                  </w:r>
                  <w:proofErr w:type="spell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Asbest, CAS No 77536-66-4,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2) </w:t>
                  </w:r>
                  <w:proofErr w:type="spell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Antofilit</w:t>
                  </w:r>
                  <w:proofErr w:type="spell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Asbest, CAS No 77536-67-5,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3) </w:t>
                  </w:r>
                  <w:proofErr w:type="spell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Gr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nerit</w:t>
                  </w:r>
                  <w:proofErr w:type="spell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Asbest (</w:t>
                  </w:r>
                  <w:proofErr w:type="spell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Amosit</w:t>
                  </w:r>
                  <w:proofErr w:type="spell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) CAS No 12172-73-5,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4) </w:t>
                  </w:r>
                  <w:proofErr w:type="spell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Krizotil</w:t>
                  </w:r>
                  <w:proofErr w:type="spell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 CAS No 12001-29-5, CAS No132207-32-0,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5) </w:t>
                  </w:r>
                  <w:proofErr w:type="spell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Krosidolit</w:t>
                  </w:r>
                  <w:proofErr w:type="spell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 CAS No 12001-28-4,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6) Tremolit Asbest, CAS No 77536-68-6,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proofErr w:type="gram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lifli</w:t>
                  </w:r>
                  <w:proofErr w:type="gram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silikatlar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b) Bakanl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k: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ma ve Sosyal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venlik Bakanl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c) Genel 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 (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SGGM):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venli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 Genel 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üğü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) ILO: Uluslararas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ma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d) </w:t>
                  </w:r>
                  <w:proofErr w:type="spell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nert</w:t>
                  </w:r>
                  <w:proofErr w:type="spell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toz: Solunumla akci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erlere ula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 ra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men akci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erlerde yap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sal ve/veya fonksiyonel bozukluk yapmayan tozlar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e)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M: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venli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 Enstit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üğü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f) Kristal yap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da SiO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  <w:vertAlign w:val="subscript"/>
                    </w:rPr>
                    <w:t>2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: Kuvars, </w:t>
                  </w:r>
                  <w:proofErr w:type="spell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tridimit</w:t>
                  </w:r>
                  <w:proofErr w:type="spell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 </w:t>
                  </w:r>
                  <w:proofErr w:type="spell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kristobaliti</w:t>
                  </w:r>
                  <w:proofErr w:type="spell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g) Lifsi tozlar: Uzunlu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u be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mikrondan daha b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k, eni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mikrondan daha k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üçü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k ve boyu eninin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kat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ndan b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 olan par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ac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) Okuyucu: ILO Uluslararas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Pn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mokonyoz Radyografileri 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fland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konusunda 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itim alm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hekimi,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h) Pn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mokonyoz (Akci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 Toz Hastal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): Akci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erlerde tozun birikmesi sonucu ortaya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kan doku reaksiyonu ile olu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 hastal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) SGK: Sosyal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venlik Kurumunu,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i) Solunabilir toz: Aerodinamik 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er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ap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0,1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–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5,0 mikron b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üğü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nde kristal veya amorf yap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da toz ile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ap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mikrondan k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üçü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k, uzunlu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u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ap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 en az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kat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olan lifsi tozlar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j) Standart akci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er radyografisi: En az 35x35 cm </w:t>
                  </w:r>
                  <w:proofErr w:type="spell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ebat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</w:t>
                  </w:r>
                  <w:proofErr w:type="spell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ILO Uluslararas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Pn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mokonyoz</w:t>
                  </w:r>
                  <w:proofErr w:type="spell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Radyografileri 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fland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kriterlerine</w:t>
                  </w:r>
                  <w:proofErr w:type="gram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 de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erlendirilebilir akci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 radyografisini veya dijital akci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 radyografisini,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k) Toz: Bu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netmeli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yeri ortam havas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 yay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lan veya yay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 potansiyeli olan par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ac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l) Toz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: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yeri ortam havas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ndaki toz miktar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 </w:t>
                  </w:r>
                  <w:proofErr w:type="spell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gravimetrik</w:t>
                  </w:r>
                  <w:proofErr w:type="spell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esasa veya lifsi tozlarda lif say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 belirlenmesini,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m) Tozla 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cadele Komisyonu (TMK): Bu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netmelik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evesinde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ma hayat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 tozla ilgili konularda ihtiya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ncelikleri belirleyerek teknik ve 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bbi 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dan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neri haz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rlamak amac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yla Bakanl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 olu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turulan komisyonu,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n) Zaman 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Ortalama De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 (ZAOD/TWA):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 8 saatlik zaman dilimine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re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len veya hesaplanan zaman 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ortalama de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eri,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proofErr w:type="gram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ifade</w:t>
                  </w:r>
                  <w:proofErr w:type="gram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eder.</w:t>
                  </w:r>
                </w:p>
                <w:p w:rsidR="00476676" w:rsidRPr="00476676" w:rsidRDefault="00476676" w:rsidP="00476676">
                  <w:pPr>
                    <w:spacing w:before="56" w:after="0" w:line="240" w:lineRule="exact"/>
                    <w:jc w:val="center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K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NC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 B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M</w:t>
                  </w:r>
                </w:p>
                <w:p w:rsidR="00476676" w:rsidRPr="00476676" w:rsidRDefault="00476676" w:rsidP="00476676">
                  <w:pPr>
                    <w:spacing w:after="85" w:line="240" w:lineRule="exact"/>
                    <w:jc w:val="center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verenin Y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k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ml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kleri ve Risk De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erlendirmesi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lastRenderedPageBreak/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verenin y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k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ml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kleri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MADDE 5 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–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(1)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veren, her 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tozun meydana geldi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yerlerinde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 toz </w:t>
                  </w:r>
                  <w:proofErr w:type="spell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maruziyetini</w:t>
                  </w:r>
                  <w:proofErr w:type="spell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nlemek ve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toz ile ilgili tehlikelerden korunmas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in gerekli 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m koruyucu ve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nleyici tedbirleri almakla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(2)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veren, ayr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ca tozdan kaynaklanan </w:t>
                  </w:r>
                  <w:proofErr w:type="spell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maruziyetin</w:t>
                  </w:r>
                  <w:proofErr w:type="spell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nlenmesinde;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a)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kame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ntemi uygulanarak, toz olu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umuna neden olabilecek tehlikeli madde yerine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 ve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venli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nden tehlikesiz veya daha az tehlikeli olan maddelerin kullan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b) Riski kayna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nda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nlemek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zere; uygun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organizasyonunun yap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 toplu koruma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ntemlerinin uygulanmas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c) Toz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nlemek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in uygun 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hendislik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ntemlerinin kullan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)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yerlerinin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ma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ekline ve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yapt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re, ihtiya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duyulan yeterli temiz havan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bulunmas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d) 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nan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nlemlerin yeterli olmad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durumlarda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anlara tozun niteli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ine uygun ki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isel koruyucu donan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verilmesini ve kullan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e) 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nan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nlemlerin etkinli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ini ve 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reklili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ini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lamak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zere yeterli kontrol, denetim ve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zetim yap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f)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yerlerinde olu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 at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n,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evre ve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ehircilik Bakanl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ilgili mevzuat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 uygun olarak bertaraf edilmesini,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proofErr w:type="gram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lar</w:t>
                  </w:r>
                  <w:proofErr w:type="gram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.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Risk de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erlendirmesi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MADDE 6 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–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(1)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veren,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 ve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venli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ini tehlikeye atacak,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yerinde bulunan tozlardan kaynaklanan olumsuz etkileri belirlemek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zere, 6331 say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venli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i Kanunu ve </w:t>
                  </w:r>
                  <w:proofErr w:type="gram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29/12/2012</w:t>
                  </w:r>
                  <w:proofErr w:type="gram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tarihli ve 28512 say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Resm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î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Gazete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de yay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mlanan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venli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 Risk De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erlendirmesi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netmeli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 h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mlerine uygun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ekilde risk de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erlendirmesi yapmakla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(2) Tozlu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lerde yap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lacak risk de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erlendirmesinde 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da belirtilen hususlar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zellikle dikkate 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a) Ortamda bulunan tozun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idi,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b) Ortamda bulunan tozun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 ve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venlik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nden tehlike ve zararlar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c) </w:t>
                  </w:r>
                  <w:proofErr w:type="spell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Maruziyetin</w:t>
                  </w:r>
                  <w:proofErr w:type="spell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zeyi, 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resi ve 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) Bu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netmeli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in Ek-1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inde yer alan mesleki </w:t>
                  </w:r>
                  <w:proofErr w:type="spell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maruziyet</w:t>
                  </w:r>
                  <w:proofErr w:type="spell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 de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erleri,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d) Toz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 sonu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e) 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gereken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nleyici tedbirleri,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f) Varsa daha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nce yap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olan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zetimlerinin sonu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.</w:t>
                  </w:r>
                </w:p>
                <w:p w:rsidR="00476676" w:rsidRPr="00476676" w:rsidRDefault="00476676" w:rsidP="00476676">
                  <w:pPr>
                    <w:spacing w:before="85" w:after="0" w:line="240" w:lineRule="exact"/>
                    <w:jc w:val="center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ÜÇÜ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NC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 B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M</w:t>
                  </w:r>
                </w:p>
                <w:p w:rsidR="00476676" w:rsidRPr="00476676" w:rsidRDefault="00476676" w:rsidP="00476676">
                  <w:pPr>
                    <w:spacing w:after="85" w:line="240" w:lineRule="exact"/>
                    <w:jc w:val="center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Tozla M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cadele Komisyonu, Toz 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çü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mleri ve </w:t>
                  </w:r>
                  <w:proofErr w:type="spellStart"/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Maruziyet</w:t>
                  </w:r>
                  <w:proofErr w:type="spellEnd"/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 S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r De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erleri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Tozla m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cadele komisyonu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proofErr w:type="gramStart"/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MADDE 7 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–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(1)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SGGM Genel 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veya Genel 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revlendirece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 bir Genel 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 Yard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mc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ba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kanl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nda;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 Bakanl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 Enerji ve Tabii Kaynaklar Bakanl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,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evre ve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ehircilik Bakanl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da, Tar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 ve Hayvanc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 Bakanl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ndan birer temsilci ile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Tefti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Kurulu Ba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kanl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ndan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venli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nden tefti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yapmaya yetkili bir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fetti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i, </w:t>
                  </w:r>
                  <w:proofErr w:type="spell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SGK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den</w:t>
                  </w:r>
                  <w:proofErr w:type="spell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bir temsilci, Genel 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kten bir hekim ile bir 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hendis veya bir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venli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 uzman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, en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ok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yesi olan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 ve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veren konfederasyonlar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ndan birer temsilci ve Bakanl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 uygun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lecek tozla 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cadele ve toza ba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meslek hastal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konular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nda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malar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bulunan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niversitelerin 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p ve 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hendislik fak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ltelerinden birer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retim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yesinin kat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yla bir komisyon kurulur. </w:t>
                  </w:r>
                  <w:proofErr w:type="gram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Bu komisyon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yelerinin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rev 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resi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 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resi bitenler yeniden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revlendirilebilir.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(2) Bu komisyon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lda iki defa toplan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 Komisyon, Bakanl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 ve komisyon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yelerinin iste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i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zerine ola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toplanarak gelen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nerileri de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erlendirir. Komisyon tozla ilgili hangi sekt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rlerde rehber haz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rlanmas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gerekti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ine karar verir ve bu rehberlerin haz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rlanmas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 hangi kurum ve/veya kurulu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rev alaca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belirler.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(3) Komisyonun sekretarya hizmetleri Genel 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Toz 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çü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mleri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MADDE 8 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–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(1)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veren, her 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tozun meydana geldi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yerlerinde </w:t>
                  </w:r>
                  <w:proofErr w:type="gram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20/8/2013</w:t>
                  </w:r>
                  <w:proofErr w:type="gram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tarihli ve 28741 say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Resm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î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Gazete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de yay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mlanan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Hijyeni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m, Test ve Analizi Yapan Laboratuvarlar Hakk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netmelik h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mleri sakl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kalmak kayd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yla;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a) Risk de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erlendirmesi sonucuna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 belirlenen periyodik aral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klarla toz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mlerinin yap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b)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yerinde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 toz </w:t>
                  </w:r>
                  <w:proofErr w:type="spell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maruziyetinin</w:t>
                  </w:r>
                  <w:proofErr w:type="spell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bulundu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u ko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ullarda herhangi bir de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iklik oldu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unda bu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mlerin tekrarlanmas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c)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 sonu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n, Ek-1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de belirtilen mesleki </w:t>
                  </w:r>
                  <w:proofErr w:type="spell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maruziyet</w:t>
                  </w:r>
                  <w:proofErr w:type="spell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 de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erleri dikkate 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narak de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erlendirilmesini,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lastRenderedPageBreak/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)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yerinde yap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lacak denetimler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in toz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mlerinin Genel 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e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yeterlik veya yeterlik belgesi verilen laboratuvarlarca yap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lar.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proofErr w:type="spellStart"/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Maruziyet</w:t>
                  </w:r>
                  <w:proofErr w:type="spellEnd"/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 s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r de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erleri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MADDE 9 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–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(1) Tozlar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in mesleki </w:t>
                  </w:r>
                  <w:proofErr w:type="spell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maruziyet</w:t>
                  </w:r>
                  <w:proofErr w:type="spell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 de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erleri, Ek-1'de yer alan tabloda belirtilen de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erlerin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nde olamaz.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(2) Tozlu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yerlerinde toz olu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umunun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nlenmesi, tozun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ma ortam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 yay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lmadan kayna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 yok edilmesi veya tozun bast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gibi di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ntemler ile toz yo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unlu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unun Ek-1'deki de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erlerin alt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 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üşü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lmesi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in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malar yap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r. Bu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malar sonucunda toz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yenilenir ve toz yo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unlu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unun uyulmas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gereken de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erde oldu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u veya alt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 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üğü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tespit edildi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inde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ma izni verilir.</w:t>
                  </w:r>
                </w:p>
                <w:p w:rsidR="00476676" w:rsidRPr="00476676" w:rsidRDefault="00476676" w:rsidP="00476676">
                  <w:pPr>
                    <w:spacing w:before="85" w:after="0" w:line="240" w:lineRule="exact"/>
                    <w:jc w:val="center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D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RD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NC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 B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M</w:t>
                  </w:r>
                </w:p>
                <w:p w:rsidR="00476676" w:rsidRPr="00476676" w:rsidRDefault="00476676" w:rsidP="00476676">
                  <w:pPr>
                    <w:spacing w:after="0" w:line="240" w:lineRule="exact"/>
                    <w:jc w:val="center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Sa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k G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zetimi, </w:t>
                  </w:r>
                  <w:proofErr w:type="spellStart"/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Pn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mokonyozdan</w:t>
                  </w:r>
                  <w:proofErr w:type="spellEnd"/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 Korunma ve </w:t>
                  </w:r>
                  <w:proofErr w:type="spellStart"/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Pn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mokonyoz</w:t>
                  </w:r>
                  <w:proofErr w:type="spellEnd"/>
                </w:p>
                <w:p w:rsidR="00476676" w:rsidRPr="00476676" w:rsidRDefault="00476676" w:rsidP="00476676">
                  <w:pPr>
                    <w:spacing w:after="85" w:line="240" w:lineRule="exact"/>
                    <w:jc w:val="center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Tan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s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 ile 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lgili 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lemler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Sa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k g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zetimi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MADDE 10 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–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(1) Bu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netmelik kapsam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 giren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yerlerinde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an ve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acak ki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ilerin yap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lacak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zetiminde 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daki hususlar dikkate 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a) </w:t>
                  </w:r>
                  <w:proofErr w:type="gram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20/7/2013</w:t>
                  </w:r>
                  <w:proofErr w:type="gram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tarihli ve 28713 say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Resm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î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Gazete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de yay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mlanan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yeri Hekimi ve Di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 Personelinin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rev, Yetki, Sorumluluk ve 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itimleri Hakk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netmelik ekinde yer alan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 Giri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/ Periyodik Muayene Formu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rne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ine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 yap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b)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zetimi; risk de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erlendirmesi, aral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klarla yap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lan toz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 sonu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 tozun cinsi dikkate 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narak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yeri hekimince belirlenen 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kta tekrarlan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r ve her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in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 kayd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tutulur.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c) Pn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mokonyoz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nden yap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lan periyodik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 muayenelerinde Ek-2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de verilen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“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Pn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mokonyoz Tan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ı”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dikkate 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)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zetiminden sorumlu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yeri hekimi; muayene ve tetkiklerin sonucuna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re,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toza maruz kalaca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lerde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da </w:t>
                  </w:r>
                  <w:proofErr w:type="gram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dahil</w:t>
                  </w:r>
                  <w:proofErr w:type="gram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 her 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koruyucu ve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nleyici tedbirleri belirler ve tavsiyelerde bulunur.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d)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yeri hekimi,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 </w:t>
                  </w:r>
                  <w:proofErr w:type="spell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maruziyetinin</w:t>
                  </w:r>
                  <w:proofErr w:type="spell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sona ermesinden sonra da yap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gereken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 de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erlendirmesi ile ilgili bilgi verir ve </w:t>
                  </w:r>
                  <w:proofErr w:type="spell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maruziyetin</w:t>
                  </w:r>
                  <w:proofErr w:type="spell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bitmesinden sonra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zetiminin devam etmesi gereken 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reyi belirleyebilir.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e)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 veya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veren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 muayenesi ve tetkiklerinin yeniden yap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isteme hakk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 sahiptir.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Akci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er radyografilerinin de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erlendirilmesi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MADDE 11 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–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(1) Bu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netmelik kapsam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 giren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yerlerinde 6331 say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venli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 Kanununun 15 inci maddesinde belirtilen durumlarda ve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yeri hekimince belirlenen 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kta ILO Uluslararas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Pn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mokonyoz Radyografileri 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fland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 uygun standartlarda akci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er radyografileri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ekilir.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(2) Bu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netmelik kapsam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 giren asbest ve 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rleri, kuvars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eren tozlar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bulunabilece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yerlerinde; risk de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erlendirmesi ve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 sonu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ile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 durumlar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dikkate 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narak hangi 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kta standart akci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er radyografilerinin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ekilece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yeri hekimince belirlenir.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(3) Bu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netmelik kapsam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 giren asbest ve 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rleri, kuvars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eren tozlar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bulunabilece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yerlerinde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standart akci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 radyografileri okuyucu taraf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ndan ILO Uluslararas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Pn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mokonyoz Radyografi 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fland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 de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erlendirilir. Farkl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steren de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erlendirme sonu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 okuyucular taraf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ndan birlikte de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erlendirilerek nihai sonu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lar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verene yaz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olarak bildirilir.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(4) Okuyucu listeleri,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SGGM veya </w:t>
                  </w:r>
                  <w:proofErr w:type="spell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proofErr w:type="spell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internet sayfas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ndan temin edilebilir.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(5) Bu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netmelik kapsam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 giren asbest ve 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rleri, kuvars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eren tozlar hari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di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 tozlar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bulundu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u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yerlerinde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ILO Uluslararas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Pn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mokonyoz Radyografi 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fland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 uygun standartlarda akci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 radyografisi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yeri hekimi taraf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ndan maruz kal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nan tozun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zellikleri de dikkate 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narak de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erlendirilir.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htiya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duyulmas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halinde ileri tetkik ve de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erlendirme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in, okuyucuya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nderilebilir.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Pn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mokonyoz olgular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n belirlenmesi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MADDE 12 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–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(1) Ek-3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 verilen ILO Uluslararas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Pn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mokonyoz De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erlendirme Kategorisi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izelgesi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 okuyucular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nihai de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erlendirme sonu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 ili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kin raporunu alan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veren;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a) Kategori 0 olarak de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erlendirilenlerin; aral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muayenelerle takibinin yap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b) Kategori 1 ve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zeri olarak de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erlendirilenlerin; SGK taraf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ndan yetkilendirilen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 hizmet sunucular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na sevkini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lar.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(2) Meslek hastal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bbi tan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 yetkili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 kurulu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u, 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zenledi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 raporlar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 birer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rne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ini ilgili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verene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nderir.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Pn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mokonyoz tan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s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 alan 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anlar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n 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ma durumu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MADDE 13 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–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(1)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veren, meslek hastal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 yetkili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 kurulu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unun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anla ilgili 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zenledi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i raporda belirtilen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ma ko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ullar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lamakla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Kay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tlar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n saklanmas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MADDE 14 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–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(1)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veren,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yerinde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yapt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,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ma 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resi, toz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 sonu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ile ki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isel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 dosyalar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kay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ilgili mevzuatta ayr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ca belirlenmemi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se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ten ayr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 tarihinden itibaren on be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lastRenderedPageBreak/>
                    <w:t>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 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reyle saklar.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yeri ortam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ndaki tozlardan kaynaklanan hastal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 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resi bu 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reyi 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yerlerinde, evraklar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saklanmas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hastal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 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resine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re uzar.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yerinden ayr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larak ba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ka bir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yerinde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maya ba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halinde, yeni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veren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ki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isel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 dosyas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 di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 kay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ister,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nceki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veren de dosyan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 bir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rne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ini onaylayarak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nderir.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(2)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anlar kendilerine ait kay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 bir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rne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ini alabilirler.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anlar ve/veya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 temsilcileri de kay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tlar hakk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 isimsiz olarak genel bilgileri alabilirler.</w:t>
                  </w:r>
                </w:p>
                <w:p w:rsidR="00476676" w:rsidRPr="00476676" w:rsidRDefault="00476676" w:rsidP="00476676">
                  <w:pPr>
                    <w:spacing w:before="85" w:after="0" w:line="240" w:lineRule="exact"/>
                    <w:jc w:val="center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BE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Şİ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NC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İ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 B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M</w:t>
                  </w:r>
                </w:p>
                <w:p w:rsidR="00476676" w:rsidRPr="00476676" w:rsidRDefault="00476676" w:rsidP="00476676">
                  <w:pPr>
                    <w:spacing w:after="85" w:line="240" w:lineRule="exact"/>
                    <w:jc w:val="center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E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itim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anlar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n e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itimi ve bilgilendirilmesi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MADDE 15 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–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(1)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veren, 6331 say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venli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i Kanununun 16 ve 17 </w:t>
                  </w:r>
                  <w:proofErr w:type="spell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nci</w:t>
                  </w:r>
                  <w:proofErr w:type="spell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maddelerinde ve </w:t>
                  </w:r>
                  <w:proofErr w:type="gram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15/5/2013</w:t>
                  </w:r>
                  <w:proofErr w:type="gram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tarihli ve 28648 say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Resm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î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Gazete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de yay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mlanan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venli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 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itimlerinin Usul ve Esaslar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Hakk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netmelikte belirtilen hususlar sakl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kalmak kayd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yla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ve temsilcilerinin 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itim ve bilgilendirilmelerini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lar. Bu 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itim ve bilgilendirilmeler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zellikle 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daki hususlar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erir.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a) Risk de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erlendirmesi sonucunda elde edilen bilgiler,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b)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yerinde bulunan tozun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idinin tan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, tozdan kaynaklanan sa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 ve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venlik riskleri, meslek hastal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, mesleki </w:t>
                  </w:r>
                  <w:proofErr w:type="spell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maruziyet</w:t>
                  </w:r>
                  <w:proofErr w:type="spell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 de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erleri ve di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 yasal 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zenlemeler hakk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 bilgiler,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c)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kendilerini ve di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er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anlar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tehlikelerden korumas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in yap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gerekenler ve 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nacak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nlemler,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) Ki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isel koruyucu donan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do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ru kullan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ve bak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.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Pn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mokonyoz okuyucu e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itimi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MADDE 16 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–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(1) ILO Uluslararas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Pn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mokonyoz Radyografi 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fland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Okuyucu 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itimi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SG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 taraf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ndan 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zenlenir. 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itimi ba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ile bitiren hekimlere Ek-4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teki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rne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ine uygun sertifika 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zenlenir.</w:t>
                  </w:r>
                </w:p>
                <w:p w:rsidR="00476676" w:rsidRPr="00476676" w:rsidRDefault="00476676" w:rsidP="00476676">
                  <w:pPr>
                    <w:spacing w:before="85" w:after="0" w:line="240" w:lineRule="exact"/>
                    <w:jc w:val="center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ALTINCI B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M</w:t>
                  </w:r>
                </w:p>
                <w:p w:rsidR="00476676" w:rsidRPr="00476676" w:rsidRDefault="00476676" w:rsidP="00476676">
                  <w:pPr>
                    <w:spacing w:after="85" w:line="240" w:lineRule="exact"/>
                    <w:jc w:val="center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e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itli ve Son H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k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mler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Tozla m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cadele birimleri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MADDE 17 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–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(1)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Hijyeni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m, Test ve Analizi Yapan Laboratuvarlar Hakk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netmelik h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mleri sakl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kalmak kayd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yla </w:t>
                  </w:r>
                  <w:proofErr w:type="gram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14/9/1990</w:t>
                  </w:r>
                  <w:proofErr w:type="gram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tarihli ve 20635 say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Resm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î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Gazete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de yay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mlanan Maden ve Ta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ocaklar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letmelerinde ve 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nel Yap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 Tozla 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cadeleyle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lgili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netmelik h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mleri gere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ince kurulmu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olan Tozla 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cadele Birimleri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kontrol amac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yla 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yerlerinde toz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yapmaya devam edebilirler.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Y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r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rl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kten kald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r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lan y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netmelik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MADDE 18 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–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(1) </w:t>
                  </w:r>
                  <w:proofErr w:type="gram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14/9/1990</w:t>
                  </w:r>
                  <w:proofErr w:type="gram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tarihli ve 20635 say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Resm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î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Gazete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’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de yay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mlanan Maden ve Ta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ocaklar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letmelerinde ve 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nel Yap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nda Tozla 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cadeleyle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İ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lgili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netmelik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kten kald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lm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Y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r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rl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k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MADDE 19 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–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(1) Bu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netmeli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in;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a) 8 inci maddesinin birinci f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kras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 (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) bendi </w:t>
                  </w:r>
                  <w:proofErr w:type="gram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20/8/2015</w:t>
                  </w:r>
                  <w:proofErr w:type="gram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tarihinde,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b) Di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er h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mleri yay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tarihinde,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proofErr w:type="gramStart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e</w:t>
                  </w:r>
                  <w:proofErr w:type="gramEnd"/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girer.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Y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r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tme</w:t>
                  </w:r>
                </w:p>
                <w:p w:rsidR="00476676" w:rsidRP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ind w:firstLine="566"/>
                    <w:jc w:val="both"/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</w:pP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 xml:space="preserve">MADDE 20 </w:t>
                  </w:r>
                  <w:r w:rsidRPr="00476676">
                    <w:rPr>
                      <w:rFonts w:ascii="Times New Roman" w:eastAsia="ヒラギノ明朝 Pro W3" w:hAnsi="Times" w:cs="Times New Roman"/>
                      <w:b/>
                      <w:sz w:val="18"/>
                      <w:szCs w:val="18"/>
                    </w:rPr>
                    <w:t>–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(1) Bu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ö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netmelik h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k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mlerini 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Ç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al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ış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ma ve Sosyal G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venlik Bakan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ı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 xml:space="preserve"> y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t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ü</w:t>
                  </w:r>
                  <w:r w:rsidRPr="00476676">
                    <w:rPr>
                      <w:rFonts w:ascii="Times New Roman" w:eastAsia="ヒラギノ明朝 Pro W3" w:hAnsi="Times" w:cs="Times New Roman"/>
                      <w:sz w:val="18"/>
                      <w:szCs w:val="18"/>
                    </w:rPr>
                    <w:t>r.</w:t>
                  </w:r>
                </w:p>
                <w:p w:rsid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jc w:val="both"/>
                    <w:rPr>
                      <w:rFonts w:ascii="Times New Roman" w:eastAsia="ヒラギノ明朝 Pro W3" w:hAnsi="Times" w:cs="Times New Roman"/>
                      <w:b/>
                      <w:bCs/>
                      <w:sz w:val="18"/>
                      <w:szCs w:val="18"/>
                    </w:rPr>
                  </w:pPr>
                </w:p>
                <w:p w:rsid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jc w:val="both"/>
                    <w:rPr>
                      <w:rFonts w:ascii="Times New Roman" w:eastAsia="ヒラギノ明朝 Pro W3" w:hAnsi="Times" w:cs="Times New Roman"/>
                      <w:b/>
                      <w:bCs/>
                      <w:sz w:val="18"/>
                      <w:szCs w:val="18"/>
                    </w:rPr>
                  </w:pPr>
                </w:p>
                <w:p w:rsid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jc w:val="both"/>
                    <w:rPr>
                      <w:rFonts w:ascii="Times New Roman" w:eastAsia="ヒラギノ明朝 Pro W3" w:hAnsi="Times" w:cs="Times New Roman"/>
                      <w:b/>
                      <w:bCs/>
                      <w:sz w:val="18"/>
                      <w:szCs w:val="18"/>
                    </w:rPr>
                  </w:pPr>
                </w:p>
                <w:p w:rsid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jc w:val="both"/>
                    <w:rPr>
                      <w:rFonts w:ascii="Times New Roman" w:eastAsia="ヒラギノ明朝 Pro W3" w:hAnsi="Times" w:cs="Times New Roman"/>
                      <w:b/>
                      <w:bCs/>
                      <w:sz w:val="18"/>
                      <w:szCs w:val="18"/>
                    </w:rPr>
                  </w:pPr>
                </w:p>
                <w:p w:rsid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jc w:val="both"/>
                    <w:rPr>
                      <w:rFonts w:ascii="Times New Roman" w:eastAsia="ヒラギノ明朝 Pro W3" w:hAnsi="Times" w:cs="Times New Roman"/>
                      <w:b/>
                      <w:bCs/>
                      <w:sz w:val="18"/>
                      <w:szCs w:val="18"/>
                    </w:rPr>
                  </w:pPr>
                </w:p>
                <w:p w:rsid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jc w:val="both"/>
                    <w:rPr>
                      <w:rFonts w:ascii="Times New Roman" w:eastAsia="ヒラギノ明朝 Pro W3" w:hAnsi="Times" w:cs="Times New Roman"/>
                      <w:b/>
                      <w:bCs/>
                      <w:sz w:val="18"/>
                      <w:szCs w:val="18"/>
                    </w:rPr>
                  </w:pPr>
                </w:p>
                <w:p w:rsid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jc w:val="both"/>
                    <w:rPr>
                      <w:rFonts w:ascii="Times New Roman" w:eastAsia="ヒラギノ明朝 Pro W3" w:hAnsi="Times" w:cs="Times New Roman"/>
                      <w:b/>
                      <w:bCs/>
                      <w:sz w:val="18"/>
                      <w:szCs w:val="18"/>
                    </w:rPr>
                  </w:pPr>
                </w:p>
                <w:p w:rsid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jc w:val="both"/>
                    <w:rPr>
                      <w:rFonts w:ascii="Times New Roman" w:eastAsia="ヒラギノ明朝 Pro W3" w:hAnsi="Times" w:cs="Times New Roman"/>
                      <w:b/>
                      <w:bCs/>
                      <w:sz w:val="18"/>
                      <w:szCs w:val="18"/>
                    </w:rPr>
                  </w:pPr>
                </w:p>
                <w:p w:rsid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jc w:val="both"/>
                    <w:rPr>
                      <w:rFonts w:ascii="Times New Roman" w:eastAsia="ヒラギノ明朝 Pro W3" w:hAnsi="Times" w:cs="Times New Roman"/>
                      <w:b/>
                      <w:bCs/>
                      <w:sz w:val="18"/>
                      <w:szCs w:val="18"/>
                    </w:rPr>
                  </w:pPr>
                </w:p>
                <w:p w:rsid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jc w:val="both"/>
                    <w:rPr>
                      <w:rFonts w:ascii="Times New Roman" w:eastAsia="ヒラギノ明朝 Pro W3" w:hAnsi="Times" w:cs="Times New Roman"/>
                      <w:b/>
                      <w:bCs/>
                      <w:sz w:val="18"/>
                      <w:szCs w:val="18"/>
                    </w:rPr>
                  </w:pPr>
                </w:p>
                <w:p w:rsid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jc w:val="both"/>
                    <w:rPr>
                      <w:rFonts w:ascii="Times New Roman" w:eastAsia="ヒラギノ明朝 Pro W3" w:hAnsi="Times" w:cs="Times New Roman"/>
                      <w:b/>
                      <w:bCs/>
                      <w:sz w:val="18"/>
                      <w:szCs w:val="18"/>
                    </w:rPr>
                  </w:pPr>
                </w:p>
                <w:p w:rsid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jc w:val="both"/>
                    <w:rPr>
                      <w:rFonts w:ascii="Times New Roman" w:eastAsia="ヒラギノ明朝 Pro W3" w:hAnsi="Times" w:cs="Times New Roman"/>
                      <w:b/>
                      <w:bCs/>
                      <w:sz w:val="18"/>
                      <w:szCs w:val="18"/>
                    </w:rPr>
                  </w:pPr>
                </w:p>
                <w:p w:rsid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jc w:val="both"/>
                    <w:rPr>
                      <w:rFonts w:ascii="Times New Roman" w:eastAsia="ヒラギノ明朝 Pro W3" w:hAnsi="Times" w:cs="Times New Roman"/>
                      <w:b/>
                      <w:bCs/>
                      <w:sz w:val="18"/>
                      <w:szCs w:val="18"/>
                    </w:rPr>
                  </w:pPr>
                </w:p>
                <w:p w:rsidR="00476676" w:rsidRDefault="00476676" w:rsidP="00476676">
                  <w:pPr>
                    <w:tabs>
                      <w:tab w:val="left" w:pos="566"/>
                    </w:tabs>
                    <w:spacing w:after="0" w:line="240" w:lineRule="exact"/>
                    <w:jc w:val="both"/>
                    <w:rPr>
                      <w:rFonts w:ascii="Times New Roman" w:eastAsia="ヒラギノ明朝 Pro W3" w:hAnsi="Times" w:cs="Times New Roman"/>
                      <w:b/>
                      <w:bCs/>
                      <w:sz w:val="18"/>
                      <w:szCs w:val="18"/>
                    </w:rPr>
                  </w:pPr>
                </w:p>
                <w:p w:rsidR="00476676" w:rsidRPr="00476676" w:rsidRDefault="00476676" w:rsidP="00A3125C">
                  <w:pPr>
                    <w:tabs>
                      <w:tab w:val="left" w:pos="566"/>
                    </w:tabs>
                    <w:spacing w:after="0" w:line="240" w:lineRule="exact"/>
                    <w:jc w:val="both"/>
                    <w:rPr>
                      <w:rFonts w:ascii="Arial" w:eastAsia="Times New Roman" w:hAnsi="Arial" w:cs="Arial"/>
                      <w:b/>
                      <w:color w:val="000080"/>
                      <w:sz w:val="18"/>
                      <w:szCs w:val="18"/>
                      <w:lang w:eastAsia="tr-TR"/>
                    </w:rPr>
                  </w:pPr>
                  <w:bookmarkStart w:id="0" w:name="_GoBack"/>
                  <w:bookmarkEnd w:id="0"/>
                </w:p>
              </w:tc>
            </w:tr>
          </w:tbl>
          <w:p w:rsidR="00476676" w:rsidRPr="00476676" w:rsidRDefault="00476676" w:rsidP="00476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FA42E8" w:rsidRDefault="00FA42E8"/>
    <w:sectPr w:rsidR="00FA42E8" w:rsidSect="00FA42E8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664" w:rsidRDefault="00415664">
      <w:pPr>
        <w:spacing w:after="0" w:line="240" w:lineRule="auto"/>
      </w:pPr>
      <w:r>
        <w:separator/>
      </w:r>
    </w:p>
  </w:endnote>
  <w:endnote w:type="continuationSeparator" w:id="0">
    <w:p w:rsidR="00415664" w:rsidRDefault="00415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ヒラギノ明朝 Pro W3">
    <w:altName w:val="MS Mincho"/>
    <w:charset w:val="80"/>
    <w:family w:val="auto"/>
    <w:pitch w:val="variable"/>
    <w:sig w:usb0="00000001" w:usb1="00000000" w:usb2="01000407" w:usb3="00000000" w:csb0="0002000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Helvetica 55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98A" w:rsidRDefault="00C13E77" w:rsidP="00193BF8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D798A" w:rsidRDefault="00415664" w:rsidP="003C4572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98A" w:rsidRDefault="00C13E77" w:rsidP="001C4071">
    <w:pPr>
      <w:pStyle w:val="Altbilgi"/>
      <w:framePr w:wrap="around" w:vAnchor="text" w:hAnchor="page" w:x="15286" w:y="60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3125C">
      <w:rPr>
        <w:rStyle w:val="SayfaNumaras"/>
        <w:noProof/>
      </w:rPr>
      <w:t>4</w:t>
    </w:r>
    <w:r>
      <w:rPr>
        <w:rStyle w:val="SayfaNumaras"/>
      </w:rPr>
      <w:fldChar w:fldCharType="end"/>
    </w:r>
  </w:p>
  <w:p w:rsidR="006D798A" w:rsidRDefault="00415664" w:rsidP="003C4572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664" w:rsidRDefault="00415664">
      <w:pPr>
        <w:spacing w:after="0" w:line="240" w:lineRule="auto"/>
      </w:pPr>
      <w:r>
        <w:separator/>
      </w:r>
    </w:p>
  </w:footnote>
  <w:footnote w:type="continuationSeparator" w:id="0">
    <w:p w:rsidR="00415664" w:rsidRDefault="004156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6676"/>
    <w:rsid w:val="00415664"/>
    <w:rsid w:val="00476676"/>
    <w:rsid w:val="00A3125C"/>
    <w:rsid w:val="00C13E77"/>
    <w:rsid w:val="00FA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2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76676"/>
    <w:rPr>
      <w:color w:val="0000FF"/>
      <w:u w:val="single"/>
    </w:rPr>
  </w:style>
  <w:style w:type="paragraph" w:styleId="NormalWeb">
    <w:name w:val="Normal (Web)"/>
    <w:basedOn w:val="Normal"/>
    <w:link w:val="NormalWebChar"/>
    <w:unhideWhenUsed/>
    <w:rsid w:val="00476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1-Baslk">
    <w:name w:val="1-Baslık"/>
    <w:rsid w:val="00476676"/>
    <w:pPr>
      <w:tabs>
        <w:tab w:val="left" w:pos="566"/>
      </w:tabs>
      <w:spacing w:after="0" w:line="240" w:lineRule="auto"/>
    </w:pPr>
    <w:rPr>
      <w:rFonts w:ascii="Times New Roman" w:eastAsia="ヒラギノ明朝 Pro W3" w:hAnsi="Times" w:cs="Times New Roman"/>
      <w:szCs w:val="20"/>
      <w:u w:val="single"/>
    </w:rPr>
  </w:style>
  <w:style w:type="paragraph" w:customStyle="1" w:styleId="2-OrtaBaslk">
    <w:name w:val="2-Orta Baslık"/>
    <w:rsid w:val="00476676"/>
    <w:pPr>
      <w:spacing w:after="0" w:line="240" w:lineRule="auto"/>
      <w:jc w:val="center"/>
    </w:pPr>
    <w:rPr>
      <w:rFonts w:ascii="Times New Roman" w:eastAsia="ヒラギノ明朝 Pro W3" w:hAnsi="Times" w:cs="Times New Roman"/>
      <w:b/>
      <w:sz w:val="19"/>
      <w:szCs w:val="20"/>
    </w:rPr>
  </w:style>
  <w:style w:type="paragraph" w:customStyle="1" w:styleId="3-NormalYaz">
    <w:name w:val="3-Normal Yazı"/>
    <w:rsid w:val="00476676"/>
    <w:pPr>
      <w:tabs>
        <w:tab w:val="left" w:pos="566"/>
      </w:tabs>
      <w:spacing w:after="0" w:line="240" w:lineRule="auto"/>
      <w:jc w:val="both"/>
    </w:pPr>
    <w:rPr>
      <w:rFonts w:ascii="Times New Roman" w:eastAsia="ヒラギノ明朝 Pro W3" w:hAnsi="Times" w:cs="Times New Roman"/>
      <w:sz w:val="19"/>
      <w:szCs w:val="20"/>
    </w:rPr>
  </w:style>
  <w:style w:type="paragraph" w:styleId="HTMLncedenBiimlendirilmi">
    <w:name w:val="HTML Preformatted"/>
    <w:basedOn w:val="Normal"/>
    <w:link w:val="HTMLncedenBiimlendirilmiChar"/>
    <w:rsid w:val="004766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" w:eastAsia="Times New Roman" w:hAnsi="Courier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476676"/>
    <w:rPr>
      <w:rFonts w:ascii="Courier" w:eastAsia="Times New Roman" w:hAnsi="Courier" w:cs="Courier New"/>
      <w:sz w:val="20"/>
      <w:szCs w:val="20"/>
      <w:lang w:eastAsia="tr-TR"/>
    </w:rPr>
  </w:style>
  <w:style w:type="paragraph" w:styleId="Altbilgi">
    <w:name w:val="footer"/>
    <w:basedOn w:val="Normal"/>
    <w:link w:val="AltbilgiChar"/>
    <w:rsid w:val="004766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47667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476676"/>
  </w:style>
  <w:style w:type="character" w:customStyle="1" w:styleId="NormalWebChar">
    <w:name w:val="Normal (Web) Char"/>
    <w:link w:val="NormalWeb"/>
    <w:locked/>
    <w:rsid w:val="0047667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rsid w:val="00476676"/>
  </w:style>
  <w:style w:type="paragraph" w:customStyle="1" w:styleId="Pa10">
    <w:name w:val="Pa10"/>
    <w:basedOn w:val="Normal"/>
    <w:next w:val="Normal"/>
    <w:uiPriority w:val="99"/>
    <w:rsid w:val="00476676"/>
    <w:pPr>
      <w:autoSpaceDE w:val="0"/>
      <w:autoSpaceDN w:val="0"/>
      <w:adjustRightInd w:val="0"/>
      <w:spacing w:after="0" w:line="201" w:lineRule="atLeast"/>
    </w:pPr>
    <w:rPr>
      <w:rFonts w:ascii="Helvetica 55 Roman" w:eastAsia="Times New Roman" w:hAnsi="Helvetica 55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6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6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1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1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0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74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2163</Words>
  <Characters>12334</Characters>
  <Application>Microsoft Office Word</Application>
  <DocSecurity>0</DocSecurity>
  <Lines>102</Lines>
  <Paragraphs>28</Paragraphs>
  <ScaleCrop>false</ScaleCrop>
  <Company>Hewlett-Packard Company</Company>
  <LinksUpToDate>false</LinksUpToDate>
  <CharactersWithSpaces>14469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Hande Seray Taştekin</dc:creator>
  <cp:keywords/>
  <dc:description/>
  <cp:lastModifiedBy>Windows Kullanıcısı</cp:lastModifiedBy>
  <cp:revision>4</cp:revision>
  <dcterms:created xsi:type="dcterms:W3CDTF">2013-11-05T06:44:00Z</dcterms:created>
  <dcterms:modified xsi:type="dcterms:W3CDTF">2013-11-06T14:36:00Z</dcterms:modified>
</cp:coreProperties>
</file>