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rPr>
          <w:b/>
        </w:rPr>
      </w:pPr>
      <w:r>
        <w:rPr>
          <w:b/>
        </w:rPr>
      </w:r>
    </w:p>
    <w:p>
      <w:pPr>
        <w:pStyle w:val="Balk3"/>
        <w:shd w:fill="337AB7" w:val="clear"/>
        <w:spacing w:lineRule="auto" w:line="240" w:before="0" w:after="0"/>
        <w:rPr>
          <w:rFonts w:cs="Helvetica" w:ascii="inherit" w:hAnsi="inherit"/>
          <w:b/>
          <w:bCs/>
          <w:color w:val="FFFFFF"/>
        </w:rPr>
      </w:pPr>
      <w:r>
        <w:rPr>
          <w:rFonts w:cs="Helvetica" w:ascii="inherit" w:hAnsi="inherit"/>
          <w:b/>
          <w:bCs/>
          <w:color w:val="FFFFFF"/>
        </w:rPr>
        <w:t>YÜKSEK LİSANS (MASTER) BAŞVURU KOŞULLARI VE GEREKLİ BELGELER</w:t>
      </w:r>
    </w:p>
    <w:p>
      <w:pPr>
        <w:pStyle w:val="Normal"/>
        <w:spacing w:lineRule="auto" w:line="240" w:before="0" w:after="0"/>
        <w:rPr/>
      </w:pPr>
      <w:r>
        <w:rPr/>
      </w:r>
    </w:p>
    <w:p>
      <w:pPr>
        <w:pStyle w:val="Normal"/>
        <w:spacing w:lineRule="auto" w:line="240" w:before="0" w:after="0"/>
        <w:rPr/>
      </w:pPr>
      <w:r>
        <w:rPr/>
        <w:t>1. Mezuniyet Belgesi:Yüksek Lisans programı için müracaat edenlerden Lisans Belgesi. Yabancı ülkelerde lisans programını bitirmiş adaylardan diploma veya mezuniyet belgeleriyle birlikte Yükseköğretim Kurulundan alınan denklik belgesinin aslı veya resmi onaylı örneği. (Türk büyükelçiliklerinden ve/veya konsolosluklarından temin edilebilir)</w:t>
      </w:r>
    </w:p>
    <w:p>
      <w:pPr>
        <w:pStyle w:val="Normal"/>
        <w:spacing w:lineRule="auto" w:line="240" w:before="0" w:after="0"/>
        <w:rPr/>
      </w:pPr>
      <w:r>
        <w:rPr/>
      </w:r>
    </w:p>
    <w:p>
      <w:pPr>
        <w:pStyle w:val="Normal"/>
        <w:spacing w:lineRule="auto" w:line="240" w:before="0" w:after="0"/>
        <w:rPr/>
      </w:pPr>
      <w:r>
        <w:rPr/>
        <w:t xml:space="preserve">2. Transkript:Dersler ve notların dökümü ile mezuniyet başarı notunu gösteren onaylı belge. </w:t>
      </w:r>
    </w:p>
    <w:p>
      <w:pPr>
        <w:pStyle w:val="Normal"/>
        <w:spacing w:lineRule="auto" w:line="240" w:before="0" w:after="0"/>
        <w:rPr/>
      </w:pPr>
      <w:r>
        <w:rPr/>
        <w:t>(Türk büyükelçiliklerinde ve/veya konsolosluklarında onaylattırılabilir)</w:t>
      </w:r>
    </w:p>
    <w:p>
      <w:pPr>
        <w:pStyle w:val="Normal"/>
        <w:spacing w:lineRule="auto" w:line="240" w:before="0" w:after="0"/>
        <w:rPr/>
      </w:pPr>
      <w:r>
        <w:rPr/>
      </w:r>
    </w:p>
    <w:p>
      <w:pPr>
        <w:pStyle w:val="Normal"/>
        <w:spacing w:lineRule="auto" w:line="240" w:before="0" w:after="0"/>
        <w:rPr/>
      </w:pPr>
      <w:r>
        <w:rPr/>
        <w:t>3. ALES Sonuç Belgesi (Yabancı uyruklu adaylar için tüm Yüksek Lisans Programlarında ALES belgesi aranmamaktadır)</w:t>
      </w:r>
    </w:p>
    <w:p>
      <w:pPr>
        <w:pStyle w:val="Normal"/>
        <w:spacing w:lineRule="auto" w:line="240" w:before="0" w:after="0"/>
        <w:rPr/>
      </w:pPr>
      <w:r>
        <w:rPr/>
      </w:r>
    </w:p>
    <w:p>
      <w:pPr>
        <w:pStyle w:val="Normal"/>
        <w:spacing w:lineRule="auto" w:line="240" w:before="0" w:after="0"/>
        <w:rPr/>
      </w:pPr>
      <w:r>
        <w:rPr/>
        <w:t>4. YEE veya TÖMER Belgesi: Yabancı Uyruklu adaylardan üniversitelerin dil merkezleri veya Yunus Emre Enstitüsü (YEE), Türkçe Öğretim Merkezi (TÖMER) tarafından yapılan Türkçe sınavından başarılı olduklarına dair C1 düzeyinde belge veya ULUTÖMER (uludağ üniversitesi dil merkezi) tarafından yapılan sınavda başarılı olmak.</w:t>
      </w:r>
    </w:p>
    <w:p>
      <w:pPr>
        <w:pStyle w:val="Normal"/>
        <w:spacing w:lineRule="auto" w:line="240" w:before="0" w:after="0"/>
        <w:rPr/>
      </w:pPr>
      <w:r>
        <w:rPr/>
      </w:r>
    </w:p>
    <w:p>
      <w:pPr>
        <w:pStyle w:val="Normal"/>
        <w:spacing w:lineRule="auto" w:line="240" w:before="0" w:after="0"/>
        <w:rPr/>
      </w:pPr>
      <w:r>
        <w:rPr/>
        <w:t xml:space="preserve">5. Dilekçe: İlgili Enstitü Müdürlüğünden ve/veya web sitesinden temin edilecek form dilekçesi. </w:t>
      </w:r>
    </w:p>
    <w:p>
      <w:pPr>
        <w:pStyle w:val="Normal"/>
        <w:spacing w:lineRule="auto" w:line="240" w:before="0" w:after="0"/>
        <w:rPr/>
      </w:pPr>
      <w:r>
        <w:rPr/>
      </w:r>
    </w:p>
    <w:p>
      <w:pPr>
        <w:pStyle w:val="Normal"/>
        <w:spacing w:lineRule="auto" w:line="240" w:before="0" w:after="0"/>
        <w:rPr/>
      </w:pPr>
      <w:r>
        <w:rPr/>
        <w:t xml:space="preserve">6. Fotoğraf: İki (2) adet vesikalık fotoğraf. </w:t>
      </w:r>
    </w:p>
    <w:p>
      <w:pPr>
        <w:pStyle w:val="Normal"/>
        <w:spacing w:lineRule="auto" w:line="240" w:before="0" w:after="0"/>
        <w:rPr/>
      </w:pPr>
      <w:r>
        <w:rPr/>
      </w:r>
    </w:p>
    <w:p>
      <w:pPr>
        <w:pStyle w:val="Normal"/>
        <w:spacing w:lineRule="auto" w:line="240" w:before="0" w:after="0"/>
        <w:rPr/>
      </w:pPr>
      <w:r>
        <w:rPr/>
        <w:t xml:space="preserve">7. Nüfus Cüzdanı Fotokopisi </w:t>
      </w:r>
    </w:p>
    <w:p>
      <w:pPr>
        <w:pStyle w:val="Normal"/>
        <w:spacing w:lineRule="auto" w:line="240" w:before="0" w:after="0"/>
        <w:rPr/>
      </w:pPr>
      <w:r>
        <w:rPr/>
      </w:r>
    </w:p>
    <w:p>
      <w:pPr>
        <w:pStyle w:val="Normal"/>
        <w:spacing w:lineRule="auto" w:line="240" w:before="0" w:after="0"/>
        <w:rPr/>
      </w:pPr>
      <w:r>
        <w:rPr/>
        <w:t>8. Yabancı Dil Belgesi: (Yabancı uyruklu adaylar için başvuruda yabancı dil belgesi aranmamaktadır)</w:t>
      </w:r>
    </w:p>
    <w:p>
      <w:pPr>
        <w:pStyle w:val="Normal"/>
        <w:spacing w:lineRule="auto" w:line="240" w:before="0" w:after="0"/>
        <w:rPr/>
      </w:pPr>
      <w:r>
        <w:rPr/>
      </w:r>
    </w:p>
    <w:p>
      <w:pPr>
        <w:pStyle w:val="Normal"/>
        <w:spacing w:lineRule="auto" w:line="240" w:before="0" w:after="0"/>
        <w:rPr/>
      </w:pPr>
      <w:r>
        <w:rPr/>
        <w:t>Başvuru tarihi: 1-4 Eylül 2015</w:t>
      </w:r>
    </w:p>
    <w:p>
      <w:pPr>
        <w:pStyle w:val="Normal"/>
        <w:spacing w:lineRule="auto" w:line="240" w:before="0" w:after="0"/>
        <w:rPr/>
      </w:pPr>
      <w:r>
        <w:rPr/>
        <w:t>Mülakat tarihi: 9 Eylül 2015</w:t>
      </w:r>
    </w:p>
    <w:p>
      <w:pPr>
        <w:pStyle w:val="Normal"/>
        <w:spacing w:lineRule="auto" w:line="240" w:before="0" w:after="0"/>
        <w:rPr/>
      </w:pPr>
      <w:r>
        <w:rPr/>
        <w:t>Sınav  saati: 10.00</w:t>
      </w:r>
    </w:p>
    <w:p>
      <w:pPr>
        <w:pStyle w:val="Normal"/>
        <w:spacing w:lineRule="auto" w:line="240" w:before="0" w:after="0"/>
        <w:rPr/>
      </w:pPr>
      <w:r>
        <w:rPr/>
        <w:t>Sınav Yeri:  İlgili Anabilim Dalları</w:t>
      </w:r>
    </w:p>
    <w:p>
      <w:pPr>
        <w:pStyle w:val="Normal"/>
        <w:spacing w:lineRule="auto" w:line="240" w:before="0" w:after="0"/>
        <w:rPr>
          <w:shd w:fill="FFFF00" w:val="clear"/>
        </w:rPr>
      </w:pPr>
      <w:r>
        <w:rPr>
          <w:shd w:fill="FFFF00" w:val="clear"/>
        </w:rPr>
      </w:r>
    </w:p>
    <w:p>
      <w:pPr>
        <w:pStyle w:val="Normal"/>
        <w:spacing w:lineRule="auto" w:line="240" w:before="0" w:after="0"/>
        <w:rPr/>
      </w:pPr>
      <w:r>
        <w:rPr>
          <w:shd w:fill="FFFF00" w:val="clear"/>
        </w:rPr>
        <w:t>Değerlendirme:</w:t>
      </w:r>
      <w:r>
        <w:rPr/>
        <w:t xml:space="preserve">  Ya</w:t>
      </w:r>
      <w:bookmarkStart w:id="0" w:name="_GoBack"/>
      <w:bookmarkEnd w:id="0"/>
      <w:r>
        <w:rPr/>
        <w:t xml:space="preserve">bancı Uyruklu Yüksek Lisans ve Doktora adayları için lisans notunun yüzde 50’si, mülakat notunun ise 50’si alınır. </w:t>
      </w:r>
    </w:p>
    <w:p>
      <w:pPr>
        <w:pStyle w:val="Normal"/>
        <w:spacing w:lineRule="auto" w:line="240" w:before="0" w:after="0"/>
        <w:rPr/>
      </w:pPr>
      <w:r>
        <w:rPr/>
        <w:t>Yüksek Lisans Programlarında Genel başarı notu 65 puanın altında, Doktora Programlarında Genel Başarı notu 70 puanın altında olan adaylar başarısız sayılır.</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hd w:fill="337AB7" w:val="clear"/>
        <w:spacing w:lineRule="auto" w:line="240" w:before="0" w:after="0"/>
        <w:rPr>
          <w:rFonts w:cs="Helvetica" w:ascii="Helvetica" w:hAnsi="Helvetica"/>
          <w:b/>
          <w:color w:val="FFFFFF"/>
        </w:rPr>
      </w:pPr>
      <w:r>
        <w:rPr>
          <w:rFonts w:cs="Helvetica" w:ascii="Helvetica" w:hAnsi="Helvetica"/>
          <w:b/>
          <w:color w:val="FFFFFF"/>
        </w:rPr>
        <w:t>DERECE PROGRAMLARI/YÜKSEK LİSANS</w:t>
      </w:r>
    </w:p>
    <w:p>
      <w:pPr>
        <w:pStyle w:val="Normal"/>
        <w:shd w:fill="337AB7" w:val="clear"/>
        <w:spacing w:lineRule="auto" w:line="240" w:before="0" w:after="0"/>
        <w:rPr>
          <w:rStyle w:val="Appleconvertedspace"/>
          <w:rFonts w:cs="Helvetica" w:ascii="Helvetica" w:hAnsi="Helvetica"/>
          <w:color w:val="FFFFFF"/>
        </w:rPr>
      </w:pPr>
      <w:r>
        <w:rPr>
          <w:rStyle w:val="Appleconvertedspace"/>
          <w:rFonts w:cs="Helvetica" w:ascii="Helvetica" w:hAnsi="Helvetica"/>
          <w:color w:val="FFFFFF"/>
        </w:rPr>
        <w:t> </w:t>
      </w:r>
    </w:p>
    <w:p>
      <w:pPr>
        <w:pStyle w:val="Balk3"/>
        <w:shd w:fill="337AB7" w:val="clear"/>
        <w:spacing w:lineRule="auto" w:line="240" w:before="0" w:after="0"/>
        <w:rPr>
          <w:rFonts w:cs="Helvetica" w:ascii="inherit" w:hAnsi="inherit"/>
          <w:b/>
          <w:bCs/>
          <w:color w:val="FFFFFF"/>
        </w:rPr>
      </w:pPr>
      <w:r>
        <w:rPr>
          <w:rFonts w:cs="Helvetica" w:ascii="inherit" w:hAnsi="inherit"/>
          <w:b/>
          <w:bCs/>
          <w:color w:val="FFFFFF"/>
        </w:rPr>
        <w:t>Eğitim Bilimleri Enstitüsü</w:t>
      </w:r>
    </w:p>
    <w:tbl>
      <w:tblPr>
        <w:jc w:val="left"/>
        <w:tblInd w:w="105" w:type="dxa"/>
        <w:tblBorders>
          <w:top w:val="nil"/>
          <w:left w:val="nil"/>
          <w:bottom w:val="nil"/>
          <w:insideH w:val="nil"/>
          <w:right w:val="nil"/>
          <w:insideV w:val="nil"/>
        </w:tblBorders>
        <w:tblCellMar>
          <w:top w:w="120" w:type="dxa"/>
          <w:left w:w="120" w:type="dxa"/>
          <w:bottom w:w="120" w:type="dxa"/>
          <w:right w:w="120" w:type="dxa"/>
        </w:tblCellMar>
      </w:tblPr>
      <w:tblGrid>
        <w:gridCol w:w="17070"/>
      </w:tblGrid>
      <w:tr>
        <w:trPr>
          <w:cantSplit w:val="false"/>
        </w:trPr>
        <w:tc>
          <w:tcPr>
            <w:tcW w:w="17070" w:type="dxa"/>
            <w:tcBorders>
              <w:top w:val="nil"/>
              <w:left w:val="nil"/>
              <w:bottom w:val="nil"/>
              <w:insideH w:val="nil"/>
              <w:right w:val="nil"/>
              <w:insideV w:val="nil"/>
            </w:tcBorders>
            <w:shd w:fill="FFFFFF" w:val="clear"/>
          </w:tcPr>
          <w:p>
            <w:pPr>
              <w:pStyle w:val="Normal"/>
              <w:spacing w:lineRule="auto" w:line="240" w:before="0" w:after="0"/>
              <w:rPr/>
            </w:pPr>
            <w:r>
              <w:rPr/>
              <w:t>Beden Eğitimi Ve Spor</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İngiliz Dili Eğitimi</w:t>
            </w:r>
          </w:p>
        </w:tc>
      </w:tr>
      <w:tr>
        <w:trPr>
          <w:cantSplit w:val="false"/>
        </w:trPr>
        <w:tc>
          <w:tcPr>
            <w:tcW w:w="17070" w:type="dxa"/>
            <w:tcBorders>
              <w:top w:val="single" w:sz="6" w:space="0" w:color="DDDDDD"/>
              <w:left w:val="nil"/>
              <w:bottom w:val="nil"/>
              <w:insideH w:val="nil"/>
              <w:right w:val="nil"/>
              <w:insideV w:val="nil"/>
            </w:tcBorders>
            <w:shd w:fill="F5F5F5" w:val="clear"/>
          </w:tcPr>
          <w:p>
            <w:pPr>
              <w:pStyle w:val="Normal"/>
              <w:spacing w:lineRule="auto" w:line="240" w:before="0" w:after="0"/>
              <w:rPr/>
            </w:pPr>
            <w:r>
              <w:rPr/>
              <w:t>Alman Dili Eğitimi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Fransız Dili Eğitimi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Eğitim Programları ve Öğretim</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İlköğretim</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Müzik Eğitimi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Resim-İş Eğitimi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Türkçe Öğretmenliği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Fen Bilgisi Eğitimi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Matematik Eğitimi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Sosyal Bilgiler Eğitimi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Bilgisayar ve Öğretim Teknolojileri Eğitimi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Rehberlik ve Psikolojik Danışmanlık</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Sınıf Öğretmenliği Tezli Yüksek Lisans Programı</w:t>
            </w:r>
          </w:p>
        </w:tc>
      </w:tr>
    </w:tbl>
    <w:p>
      <w:pPr>
        <w:pStyle w:val="Balk3"/>
        <w:shd w:fill="337AB7" w:val="clear"/>
        <w:spacing w:lineRule="auto" w:line="240" w:before="0" w:after="0"/>
        <w:rPr>
          <w:rFonts w:cs="Helvetica" w:ascii="inherit" w:hAnsi="inherit"/>
          <w:b/>
          <w:bCs/>
          <w:color w:val="FFFFFF"/>
        </w:rPr>
      </w:pPr>
      <w:r>
        <w:rPr>
          <w:rFonts w:cs="Helvetica" w:ascii="inherit" w:hAnsi="inherit"/>
          <w:b/>
          <w:bCs/>
          <w:color w:val="FFFFFF"/>
        </w:rPr>
        <w:t>Fen Bilimleri Enstitüsü</w:t>
      </w:r>
    </w:p>
    <w:tbl>
      <w:tblPr>
        <w:jc w:val="left"/>
        <w:tblInd w:w="105" w:type="dxa"/>
        <w:tblBorders>
          <w:top w:val="nil"/>
          <w:left w:val="nil"/>
          <w:bottom w:val="nil"/>
          <w:insideH w:val="nil"/>
          <w:right w:val="nil"/>
          <w:insideV w:val="nil"/>
        </w:tblBorders>
        <w:tblCellMar>
          <w:top w:w="120" w:type="dxa"/>
          <w:left w:w="120" w:type="dxa"/>
          <w:bottom w:w="120" w:type="dxa"/>
          <w:right w:w="120" w:type="dxa"/>
        </w:tblCellMar>
      </w:tblPr>
      <w:tblGrid>
        <w:gridCol w:w="17070"/>
      </w:tblGrid>
      <w:tr>
        <w:trPr>
          <w:cantSplit w:val="false"/>
        </w:trPr>
        <w:tc>
          <w:tcPr>
            <w:tcW w:w="17070" w:type="dxa"/>
            <w:tcBorders>
              <w:top w:val="nil"/>
              <w:left w:val="nil"/>
              <w:bottom w:val="nil"/>
              <w:insideH w:val="nil"/>
              <w:right w:val="nil"/>
              <w:insideV w:val="nil"/>
            </w:tcBorders>
            <w:shd w:fill="FFFFFF" w:val="clear"/>
          </w:tcPr>
          <w:p>
            <w:pPr>
              <w:pStyle w:val="Normal"/>
              <w:spacing w:lineRule="auto" w:line="240" w:before="0" w:after="0"/>
              <w:rPr/>
            </w:pPr>
            <w:r>
              <w:rPr/>
              <w:t>Bahçe Bitkileri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Bitki Koruma</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Biyoloji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Çevre Mühendisliği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Elektronik Mühendisliği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Endüstri Mühendisliği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Fizik</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Gıda Mühendisliği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Kimya</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Makine Mühendisliği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Matematik</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Mimarlık</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Tarım Ekonomisi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Tarım Makineleri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Tarımsal Yapılar ve Sulama</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Tarla Bitkileri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Tekstil Mühendisliği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Toprak Bilimi ve Bitki Besleme</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Zootekni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Otomotiv Mühendisliği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İnşaat Mühendisliği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Moleküler Biyoloji ve Genetik</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Fen Bil. -Kriminalistik Yüksek Lisans Programı</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Fen Bil. -Biyosistem Mühendisliği Yüksek Lisans Programı</w:t>
            </w:r>
          </w:p>
        </w:tc>
      </w:tr>
    </w:tbl>
    <w:p>
      <w:pPr>
        <w:pStyle w:val="Balk3"/>
        <w:shd w:fill="337AB7" w:val="clear"/>
        <w:spacing w:lineRule="auto" w:line="240" w:before="0" w:after="0"/>
        <w:rPr>
          <w:rFonts w:cs="Helvetica" w:ascii="inherit" w:hAnsi="inherit"/>
          <w:b/>
          <w:bCs/>
          <w:color w:val="FFFFFF"/>
        </w:rPr>
      </w:pPr>
      <w:r>
        <w:rPr>
          <w:rFonts w:cs="Helvetica" w:ascii="inherit" w:hAnsi="inherit"/>
          <w:b/>
          <w:bCs/>
          <w:color w:val="FFFFFF"/>
        </w:rPr>
        <w:t>Sağlık Bilimleri Enstitüsü</w:t>
      </w:r>
    </w:p>
    <w:tbl>
      <w:tblPr>
        <w:jc w:val="left"/>
        <w:tblInd w:w="105" w:type="dxa"/>
        <w:tblBorders>
          <w:top w:val="nil"/>
          <w:left w:val="nil"/>
          <w:bottom w:val="nil"/>
          <w:insideH w:val="nil"/>
          <w:right w:val="nil"/>
          <w:insideV w:val="nil"/>
        </w:tblBorders>
        <w:tblCellMar>
          <w:top w:w="120" w:type="dxa"/>
          <w:left w:w="120" w:type="dxa"/>
          <w:bottom w:w="120" w:type="dxa"/>
          <w:right w:w="120" w:type="dxa"/>
        </w:tblCellMar>
      </w:tblPr>
      <w:tblGrid>
        <w:gridCol w:w="17070"/>
      </w:tblGrid>
      <w:tr>
        <w:trPr>
          <w:cantSplit w:val="false"/>
        </w:trPr>
        <w:tc>
          <w:tcPr>
            <w:tcW w:w="17070" w:type="dxa"/>
            <w:tcBorders>
              <w:top w:val="nil"/>
              <w:left w:val="nil"/>
              <w:bottom w:val="nil"/>
              <w:insideH w:val="nil"/>
              <w:right w:val="nil"/>
              <w:insideV w:val="nil"/>
            </w:tcBorders>
            <w:shd w:fill="FFFFFF" w:val="clear"/>
          </w:tcPr>
          <w:p>
            <w:pPr>
              <w:pStyle w:val="Normal"/>
              <w:spacing w:lineRule="auto" w:line="240" w:before="0" w:after="0"/>
              <w:rPr/>
            </w:pPr>
            <w:r>
              <w:rPr/>
              <w:t>Tıp-Biyoistatistik</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Tıp-Kan Bankacılığı Ve Transfüzyon Tıbbı</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Tıp-Psikiyatri ( Klinik Psikoloji - Erişkin )</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Tıp-Radyasyon Onkolojisi( Sağlık Fiziği )</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Tıp-Tıbbi Biyoloji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Tıp-Fizyoloji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Tıp-Farmakoloji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Veteriner-Besin Hijyeni Ve Teknolojisi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Veteriner-Fizyoloji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Veteriner-Histoloji-Embriyoloji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Tıp-Anatomi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Veteriner-Parazitoloji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Veteriner-Patoloji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Tıp-Histoloji - Embriyoloji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Tıp-Üreme Biyolojisi ve Klinik Embriyoloji</w:t>
            </w:r>
          </w:p>
        </w:tc>
      </w:tr>
    </w:tbl>
    <w:p>
      <w:pPr>
        <w:pStyle w:val="Balk3"/>
        <w:shd w:fill="337AB7" w:val="clear"/>
        <w:spacing w:lineRule="auto" w:line="240" w:before="0" w:after="0"/>
        <w:rPr>
          <w:rFonts w:cs="Helvetica" w:ascii="inherit" w:hAnsi="inherit"/>
          <w:b/>
          <w:bCs/>
          <w:color w:val="FFFFFF"/>
        </w:rPr>
      </w:pPr>
      <w:r>
        <w:rPr>
          <w:rFonts w:cs="Helvetica" w:ascii="inherit" w:hAnsi="inherit"/>
          <w:b/>
          <w:bCs/>
          <w:color w:val="FFFFFF"/>
        </w:rPr>
        <w:t>Sosyal Bilimler Enstitüsü</w:t>
      </w:r>
    </w:p>
    <w:tbl>
      <w:tblPr>
        <w:jc w:val="left"/>
        <w:tblInd w:w="105" w:type="dxa"/>
        <w:tblBorders>
          <w:top w:val="nil"/>
          <w:left w:val="nil"/>
          <w:bottom w:val="nil"/>
          <w:insideH w:val="nil"/>
          <w:right w:val="nil"/>
          <w:insideV w:val="nil"/>
        </w:tblBorders>
        <w:tblCellMar>
          <w:top w:w="120" w:type="dxa"/>
          <w:left w:w="120" w:type="dxa"/>
          <w:bottom w:w="120" w:type="dxa"/>
          <w:right w:w="120" w:type="dxa"/>
        </w:tblCellMar>
      </w:tblPr>
      <w:tblGrid>
        <w:gridCol w:w="17070"/>
      </w:tblGrid>
      <w:tr>
        <w:trPr>
          <w:cantSplit w:val="false"/>
        </w:trPr>
        <w:tc>
          <w:tcPr>
            <w:tcW w:w="17070" w:type="dxa"/>
            <w:tcBorders>
              <w:top w:val="nil"/>
              <w:left w:val="nil"/>
              <w:bottom w:val="nil"/>
              <w:insideH w:val="nil"/>
              <w:right w:val="nil"/>
              <w:insideV w:val="nil"/>
            </w:tcBorders>
            <w:shd w:fill="FFFFFF" w:val="clear"/>
          </w:tcPr>
          <w:p>
            <w:pPr>
              <w:pStyle w:val="Normal"/>
              <w:spacing w:lineRule="auto" w:line="240" w:before="0" w:after="0"/>
              <w:rPr/>
            </w:pPr>
            <w:r>
              <w:rPr/>
              <w:t>İktisat</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Maliye</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İşletme</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Kamu Yönetimi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Uluslararası İlişkiler</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Ekonometri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Felsefe ve Din Bilimleri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İslam Tarihi ve Sanatları</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Temel İslam Bilimleri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Türk Dili Ve Edebiyatı</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Tarih</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Felsefe</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Sosyoloji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Psikoloji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Sanat Tarihi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Konservatuvar Müzik Anasanat Dalı (Kompozisyon)</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Konservatuvar Müzik Anasanat Dalı (Piyano)</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Konservatuvar Müzik Anasanat Dalı (Yaylı Çalgılar)</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Çalışma Psikolojisi ve İnsan Kaynakları</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Çalışma Ekonomisi ve Endüstri İlişkileri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Arkeoloji</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Kamu Hukuku</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Resim</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Özel Hukuk</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Sos.Bil.-Muhasebe ve Denetim Tezli Yüksek Lisans Programı</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Sos.Bil.-Uluslararası Ticaret Tezli Yüksek Lisans Programı</w:t>
            </w:r>
          </w:p>
        </w:tc>
      </w:tr>
      <w:tr>
        <w:trPr>
          <w:cantSplit w:val="false"/>
        </w:trPr>
        <w:tc>
          <w:tcPr>
            <w:tcW w:w="17070" w:type="dxa"/>
            <w:tcBorders>
              <w:top w:val="single" w:sz="6" w:space="0" w:color="DDDDDD"/>
              <w:left w:val="nil"/>
              <w:bottom w:val="nil"/>
              <w:insideH w:val="nil"/>
              <w:right w:val="nil"/>
              <w:insideV w:val="nil"/>
            </w:tcBorders>
            <w:shd w:fill="FFFFFF" w:val="clear"/>
          </w:tcPr>
          <w:p>
            <w:pPr>
              <w:pStyle w:val="Normal"/>
              <w:spacing w:lineRule="auto" w:line="240" w:before="0" w:after="0"/>
              <w:rPr/>
            </w:pPr>
            <w:r>
              <w:rPr/>
              <w:t>Sos.Bil.-Yönetim ve Organizasyon Tezli Yüksek Lisans Programı</w:t>
            </w:r>
          </w:p>
        </w:tc>
      </w:tr>
    </w:tbl>
    <w:p>
      <w:pPr>
        <w:pStyle w:val="Normal"/>
        <w:spacing w:lineRule="auto" w:line="240"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inherit">
    <w:charset w:val="01"/>
    <w:family w:val="roman"/>
    <w:pitch w:val="variable"/>
  </w:font>
  <w:font w:name="Helvetica">
    <w:altName w:val="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tr-TR"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tr-TR" w:eastAsia="en-US" w:bidi="ar-SA"/>
    </w:rPr>
  </w:style>
  <w:style w:type="paragraph" w:styleId="Balk2">
    <w:name w:val="Başlık 2"/>
    <w:uiPriority w:val="9"/>
    <w:qFormat/>
    <w:link w:val="Balk2Char"/>
    <w:rsid w:val="00307532"/>
    <w:basedOn w:val="Normal"/>
    <w:pPr>
      <w:outlineLvl w:val="1"/>
    </w:pPr>
    <w:rPr/>
  </w:style>
  <w:style w:type="paragraph" w:styleId="Balk3">
    <w:name w:val="Başlık 3"/>
    <w:uiPriority w:val="9"/>
    <w:qFormat/>
    <w:unhideWhenUsed/>
    <w:link w:val="Balk3Char"/>
    <w:rsid w:val="0017688e"/>
    <w:basedOn w:val="Normal"/>
    <w:next w:val="Normal"/>
    <w:pPr>
      <w:keepNext/>
      <w:keepLines/>
      <w:spacing w:before="40" w:after="0"/>
      <w:outlineLvl w:val="2"/>
    </w:pPr>
    <w:rPr>
      <w:rFonts w:ascii="Calibri Light" w:hAnsi="Calibri Light" w:cs=""/>
      <w:color w:val="1F4D78"/>
      <w:sz w:val="24"/>
      <w:szCs w:val="24"/>
    </w:rPr>
  </w:style>
  <w:style w:type="character" w:styleId="DefaultParagraphFont" w:default="1">
    <w:name w:val="Default Paragraph Font"/>
    <w:uiPriority w:val="1"/>
    <w:semiHidden/>
    <w:unhideWhenUsed/>
    <w:rPr/>
  </w:style>
  <w:style w:type="character" w:styleId="Strong">
    <w:name w:val="Strong"/>
    <w:uiPriority w:val="22"/>
    <w:qFormat/>
    <w:rsid w:val="00307532"/>
    <w:basedOn w:val="DefaultParagraphFont"/>
    <w:rPr>
      <w:b/>
      <w:bCs/>
    </w:rPr>
  </w:style>
  <w:style w:type="character" w:styleId="Appleconvertedspace" w:customStyle="1">
    <w:name w:val="apple-converted-space"/>
    <w:rsid w:val="00307532"/>
    <w:basedOn w:val="DefaultParagraphFont"/>
    <w:rPr/>
  </w:style>
  <w:style w:type="character" w:styleId="NternetBalants">
    <w:name w:val="İnternet Bağlantısı"/>
    <w:uiPriority w:val="99"/>
    <w:semiHidden/>
    <w:unhideWhenUsed/>
    <w:rsid w:val="00307532"/>
    <w:basedOn w:val="DefaultParagraphFont"/>
    <w:rPr>
      <w:color w:val="0000FF"/>
      <w:u w:val="single"/>
      <w:lang w:val="zxx" w:eastAsia="zxx" w:bidi="zxx"/>
    </w:rPr>
  </w:style>
  <w:style w:type="character" w:styleId="Balk2Char" w:customStyle="1">
    <w:name w:val="Başlık 2 Char"/>
    <w:uiPriority w:val="9"/>
    <w:link w:val="Balk2"/>
    <w:rsid w:val="00307532"/>
    <w:basedOn w:val="DefaultParagraphFont"/>
    <w:rPr>
      <w:rFonts w:ascii="Times New Roman" w:hAnsi="Times New Roman" w:eastAsia="Times New Roman" w:cs="Times New Roman"/>
      <w:b/>
      <w:bCs/>
      <w:sz w:val="36"/>
      <w:szCs w:val="36"/>
      <w:lang w:eastAsia="tr-TR"/>
    </w:rPr>
  </w:style>
  <w:style w:type="character" w:styleId="Balk3Char" w:customStyle="1">
    <w:name w:val="Başlık 3 Char"/>
    <w:uiPriority w:val="9"/>
    <w:link w:val="Balk3"/>
    <w:rsid w:val="0017688e"/>
    <w:basedOn w:val="DefaultParagraphFont"/>
    <w:rPr>
      <w:rFonts w:ascii="Calibri Light" w:hAnsi="Calibri Light" w:cs=""/>
      <w:color w:val="1F4D78"/>
      <w:sz w:val="24"/>
      <w:szCs w:val="24"/>
    </w:rPr>
  </w:style>
  <w:style w:type="character" w:styleId="ListLabel1">
    <w:name w:val="ListLabel 1"/>
    <w:rPr>
      <w:sz w:val="20"/>
    </w:rPr>
  </w:style>
  <w:style w:type="paragraph" w:styleId="Balk">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rFonts w:cs="FreeSans"/>
    </w:rPr>
  </w:style>
  <w:style w:type="paragraph" w:styleId="ResimYazs">
    <w:name w:val="Resim Yazısı"/>
    <w:basedOn w:val="Normal"/>
    <w:pPr>
      <w:suppressLineNumbers/>
      <w:spacing w:before="120" w:after="120"/>
    </w:pPr>
    <w:rPr>
      <w:rFonts w:cs="FreeSans"/>
      <w:i/>
      <w:iCs/>
      <w:sz w:val="24"/>
      <w:szCs w:val="24"/>
    </w:rPr>
  </w:style>
  <w:style w:type="paragraph" w:styleId="Dizin">
    <w:name w:val="Dizin"/>
    <w:basedOn w:val="Normal"/>
    <w:pPr>
      <w:suppressLineNumbers/>
    </w:pPr>
    <w:rPr>
      <w:rFonts w:cs="FreeSans"/>
    </w:rPr>
  </w:style>
  <w:style w:type="paragraph" w:styleId="ListParagraph">
    <w:name w:val="List Paragraph"/>
    <w:uiPriority w:val="34"/>
    <w:qFormat/>
    <w:rsid w:val="00c761eb"/>
    <w:basedOn w:val="Normal"/>
    <w:pPr>
      <w:spacing w:before="0" w:after="160"/>
      <w:ind w:left="720" w:right="0" w:hanging="0"/>
      <w:contextualSpacing/>
    </w:pPr>
    <w:rPr/>
  </w:style>
  <w:style w:type="paragraph" w:styleId="NormalWeb">
    <w:name w:val="Normal (Web)"/>
    <w:uiPriority w:val="99"/>
    <w:semiHidden/>
    <w:unhideWhenUsed/>
    <w:rsid w:val="00307532"/>
    <w:basedOn w:val="Normal"/>
    <w:pPr>
      <w:spacing w:before="0" w:after="280"/>
    </w:pPr>
    <w:rPr>
      <w:rFonts w:ascii="Times New Roman" w:hAnsi="Times New Roman" w:eastAsia="Times New Roman" w:cs="Times New Roman"/>
      <w:sz w:val="24"/>
      <w:szCs w:val="24"/>
      <w:lang w:eastAsia="tr-TR"/>
    </w:rPr>
  </w:style>
  <w:style w:type="numbering" w:styleId="NoList" w:default="1">
    <w:name w:val="No List"/>
    <w:uiPriority w:val="99"/>
    <w:semiHidden/>
    <w:unhideWhenUsed/>
  </w:style>
  <w:style w:type="table" w:default="1" w:styleId="NormalTablo">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2015-08-24T19:05:00Z</dcterms:created>
  <dc:creator>TAYYAR ARI</dc:creator>
  <dc:language>tr-TR</dc:language>
  <cp:lastModifiedBy>TAYYAR ARI</cp:lastModifiedBy>
  <dcterms:modified xsi:type="dcterms:W3CDTF">2015-08-24T19:13:00Z</dcterms:modified>
  <cp:revision>4</cp:revision>
</cp:coreProperties>
</file>