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1C2" w:rsidRPr="002C36B3" w:rsidRDefault="002C36B3" w:rsidP="00F539E6">
      <w:pPr>
        <w:jc w:val="both"/>
        <w:rPr>
          <w:b/>
          <w:sz w:val="28"/>
          <w:szCs w:val="28"/>
        </w:rPr>
      </w:pPr>
      <w:r>
        <w:rPr>
          <w:b/>
          <w:sz w:val="28"/>
          <w:szCs w:val="28"/>
        </w:rPr>
        <w:t xml:space="preserve">DİKKAT EDİLECEK HUSUSLAR </w:t>
      </w:r>
    </w:p>
    <w:p w:rsidR="00737E5D" w:rsidRDefault="002C36B3" w:rsidP="002C36B3">
      <w:pPr>
        <w:jc w:val="both"/>
      </w:pPr>
      <w:r>
        <w:t>1-A</w:t>
      </w:r>
      <w:r w:rsidR="00F857B0">
        <w:t>kademik teşvik yönetmeliği ile a</w:t>
      </w:r>
      <w:r w:rsidR="005930E7">
        <w:t>rasındaki önemli farklılıkların</w:t>
      </w:r>
      <w:r>
        <w:t xml:space="preserve"> a</w:t>
      </w:r>
      <w:r w:rsidR="00737E5D">
        <w:t>raştırma  altyapısı  oluşturulması,  girişimcilik,  araştırmacıların  ve  öğrencilerin  araştırma  kültürünün  desteklenmesine  yönelik  projeler  ile  sosyal  sorumluluk  ve  etkinliklere yönelik projeler teşvik kapsamı dışındadır. Yürütülmüş bir proje için farklı  kurum  veya  kuruluşlarca  tamamlayıcı  veya  destekleyici  mahiyette  bütçe  desteği  sağlanmasına yönelik olup, temelde aynı projenin parçası/uzantısı olan çalışmalar iç</w:t>
      </w:r>
      <w:r>
        <w:t>in  mükerrer puanlama yapılmaz.</w:t>
      </w:r>
    </w:p>
    <w:p w:rsidR="00F857B0" w:rsidRDefault="00855E22" w:rsidP="00F539E6">
      <w:pPr>
        <w:jc w:val="both"/>
      </w:pPr>
      <w:r>
        <w:t>2</w:t>
      </w:r>
      <w:r w:rsidR="002C6D91">
        <w:t>-</w:t>
      </w:r>
      <w:r w:rsidR="003A2434">
        <w:t xml:space="preserve"> </w:t>
      </w:r>
      <w:r w:rsidR="00F857B0">
        <w:t>Akademik faa</w:t>
      </w:r>
      <w:r w:rsidR="00C1316B">
        <w:t xml:space="preserve">liyet alanına girmeyen ve </w:t>
      </w:r>
      <w:proofErr w:type="spellStart"/>
      <w:r w:rsidR="00C1316B">
        <w:t>YÖKSİS</w:t>
      </w:r>
      <w:r w:rsidR="00F857B0">
        <w:t>’in</w:t>
      </w:r>
      <w:proofErr w:type="spellEnd"/>
      <w:r w:rsidR="00F857B0">
        <w:t xml:space="preserve"> sanatsal faaliyetler sekmesi altında tanımlanmayan performanslar akademik teşvik ödeneği puanlamasında esas alınamaz.</w:t>
      </w:r>
    </w:p>
    <w:p w:rsidR="004F5277" w:rsidRDefault="00F857B0" w:rsidP="00F539E6">
      <w:pPr>
        <w:jc w:val="both"/>
      </w:pPr>
      <w:r>
        <w:t>3-</w:t>
      </w:r>
      <w:r w:rsidRPr="00F857B0">
        <w:rPr>
          <w:rFonts w:ascii="Verdana" w:hAnsi="Verdana" w:cs="Times New Roman"/>
          <w:color w:val="000000" w:themeColor="text1"/>
          <w:sz w:val="16"/>
          <w:szCs w:val="16"/>
        </w:rPr>
        <w:t xml:space="preserve"> </w:t>
      </w:r>
      <w:r>
        <w:rPr>
          <w:rFonts w:ascii="Verdana" w:hAnsi="Verdana" w:cs="Times New Roman"/>
          <w:color w:val="000000" w:themeColor="text1"/>
          <w:sz w:val="16"/>
          <w:szCs w:val="16"/>
        </w:rPr>
        <w:t xml:space="preserve">Yönetmeliğin 3. Maddesinde “Araştırma” tanımında göre Üniversite başlangıç onayı ve tarihi, araştırmacıların kendi kurumu dışında </w:t>
      </w:r>
      <w:r w:rsidRPr="00F857B0">
        <w:rPr>
          <w:rFonts w:ascii="Verdana" w:hAnsi="Verdana" w:cs="Times New Roman"/>
          <w:color w:val="FF0000"/>
          <w:sz w:val="16"/>
          <w:szCs w:val="16"/>
        </w:rPr>
        <w:t xml:space="preserve">bir üniversite ya da araştırma kurumunda </w:t>
      </w:r>
      <w:r>
        <w:rPr>
          <w:rFonts w:ascii="Verdana" w:hAnsi="Verdana" w:cs="Times New Roman"/>
          <w:color w:val="FF0000"/>
          <w:sz w:val="16"/>
          <w:szCs w:val="16"/>
        </w:rPr>
        <w:t xml:space="preserve">en az 3 ay </w:t>
      </w:r>
      <w:r>
        <w:rPr>
          <w:rFonts w:ascii="Verdana" w:hAnsi="Verdana" w:cs="Times New Roman"/>
          <w:color w:val="000000" w:themeColor="text1"/>
          <w:sz w:val="16"/>
          <w:szCs w:val="16"/>
        </w:rPr>
        <w:t>görevlendirilmek suretiyle kabul edilir.</w:t>
      </w:r>
    </w:p>
    <w:p w:rsidR="00855E22" w:rsidRDefault="004F5277" w:rsidP="00F539E6">
      <w:pPr>
        <w:jc w:val="both"/>
      </w:pPr>
      <w:r>
        <w:t xml:space="preserve">4- Projelerde izleyicilik, hakemlik, panelisttik ve dış danışmalık </w:t>
      </w:r>
      <w:r w:rsidR="00050E94">
        <w:t xml:space="preserve">vb. </w:t>
      </w:r>
      <w:r>
        <w:t xml:space="preserve">kabul </w:t>
      </w:r>
      <w:r w:rsidR="007433B8">
        <w:t xml:space="preserve">danışmanlık faaliyeti olarak kabul </w:t>
      </w:r>
      <w:r>
        <w:t>edilmeyecektir.</w:t>
      </w:r>
    </w:p>
    <w:p w:rsidR="0068605C" w:rsidRDefault="002C36B3" w:rsidP="00F539E6">
      <w:pPr>
        <w:jc w:val="both"/>
        <w:rPr>
          <w:sz w:val="24"/>
          <w:szCs w:val="24"/>
        </w:rPr>
      </w:pPr>
      <w:r>
        <w:rPr>
          <w:sz w:val="24"/>
          <w:szCs w:val="24"/>
        </w:rPr>
        <w:t>5-</w:t>
      </w:r>
      <w:r w:rsidR="00832084">
        <w:rPr>
          <w:sz w:val="24"/>
          <w:szCs w:val="24"/>
        </w:rPr>
        <w:t>Poster tam veya özet olarak yayınlanmasına bakılmaksızın poster olarak girilecektir.</w:t>
      </w:r>
    </w:p>
    <w:p w:rsidR="00B614C6" w:rsidRDefault="002C36B3" w:rsidP="00F539E6">
      <w:pPr>
        <w:jc w:val="both"/>
        <w:rPr>
          <w:sz w:val="24"/>
          <w:szCs w:val="24"/>
        </w:rPr>
      </w:pPr>
      <w:r>
        <w:rPr>
          <w:sz w:val="24"/>
          <w:szCs w:val="24"/>
        </w:rPr>
        <w:t>6-Yayınların Akademik Teşvik Ödeneği puanlamasına konu olabilmesi için, basılmış olma şartı aranır.</w:t>
      </w:r>
    </w:p>
    <w:p w:rsidR="0068605C" w:rsidRDefault="00960AA5" w:rsidP="0068605C">
      <w:pPr>
        <w:rPr>
          <w:sz w:val="24"/>
          <w:szCs w:val="24"/>
        </w:rPr>
      </w:pPr>
      <w:r>
        <w:rPr>
          <w:sz w:val="24"/>
          <w:szCs w:val="24"/>
        </w:rPr>
        <w:t>7-</w:t>
      </w:r>
      <w:r w:rsidRPr="00960AA5">
        <w:rPr>
          <w:sz w:val="24"/>
          <w:szCs w:val="24"/>
        </w:rPr>
        <w:t>Sanat ve tasarım faaliyetlerinin eklerinde hangi eser ile katılım sağlandıysa eser görseli ile  belgelendirmek gereklidir.</w:t>
      </w:r>
      <w:bookmarkStart w:id="0" w:name="_GoBack"/>
      <w:bookmarkEnd w:id="0"/>
    </w:p>
    <w:p w:rsidR="0068605C" w:rsidRPr="004F5277" w:rsidRDefault="0068605C" w:rsidP="004F5277"/>
    <w:sectPr w:rsidR="0068605C" w:rsidRPr="004F52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46D34"/>
    <w:multiLevelType w:val="hybridMultilevel"/>
    <w:tmpl w:val="5A409D26"/>
    <w:lvl w:ilvl="0" w:tplc="4BFA09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59E24DA"/>
    <w:multiLevelType w:val="hybridMultilevel"/>
    <w:tmpl w:val="941C8630"/>
    <w:lvl w:ilvl="0" w:tplc="92BCC1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34"/>
    <w:rsid w:val="00007687"/>
    <w:rsid w:val="00050E94"/>
    <w:rsid w:val="002C36B3"/>
    <w:rsid w:val="002C6D91"/>
    <w:rsid w:val="003753EA"/>
    <w:rsid w:val="003A2434"/>
    <w:rsid w:val="004A2761"/>
    <w:rsid w:val="004E3BF6"/>
    <w:rsid w:val="004F5277"/>
    <w:rsid w:val="00552452"/>
    <w:rsid w:val="005930E7"/>
    <w:rsid w:val="0068605C"/>
    <w:rsid w:val="00737E5D"/>
    <w:rsid w:val="007433B8"/>
    <w:rsid w:val="00832084"/>
    <w:rsid w:val="00855E22"/>
    <w:rsid w:val="00960AA5"/>
    <w:rsid w:val="00B614C6"/>
    <w:rsid w:val="00C1316B"/>
    <w:rsid w:val="00D12869"/>
    <w:rsid w:val="00DC664A"/>
    <w:rsid w:val="00F361C2"/>
    <w:rsid w:val="00F539E6"/>
    <w:rsid w:val="00F857B0"/>
    <w:rsid w:val="00FB1D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E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55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 D</dc:creator>
  <cp:lastModifiedBy>SELÇUK</cp:lastModifiedBy>
  <cp:revision>2</cp:revision>
  <cp:lastPrinted>2017-01-06T11:21:00Z</cp:lastPrinted>
  <dcterms:created xsi:type="dcterms:W3CDTF">2017-01-11T11:33:00Z</dcterms:created>
  <dcterms:modified xsi:type="dcterms:W3CDTF">2017-01-11T11:33:00Z</dcterms:modified>
</cp:coreProperties>
</file>